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Doubravan - sociální byty</w:t>
      </w:r>
    </w:p>
    <w:p>
      <w:pPr/>
      <w:r>
        <w:rPr/>
        <w:t xml:space="preserve">Budovu bývalého hotelového domu Doubravan město zakoupilo v roce v 2002. Jeho část B byla zrekonstruovaná v roce 2003 a bylo v ní vytvořeno 90 bytů. Část A byla, kromě míst pro pracoviště městského úřadu, do roku 2008 prázdná a nevyužívaná.</w:t>
      </w:r>
    </w:p>
    <w:p>
      <w:pPr/>
      <w:r>
        <w:rPr/>
        <w:t xml:space="preserve">Jiří Michalík, starosta města: </w:t>
      </w:r>
      <w:r>
        <w:rPr>
          <w:i w:val="1"/>
          <w:iCs w:val="1"/>
        </w:rPr>
        <w:t xml:space="preserve">"V roce 2007 jsme požádali státní fond rozvoje bydlení o dotaci. Tu jsme získali ve výši 66,5 milionů korun. Tak jsme se rozhodli zrekonstruovat tento objekt - objekt A. Celkové náklady na rekonstrukci činili 109 milionů korun. To nejsou všechny peníze, které se vložili do generální rekonstrukce toho objektu. Sloužily také úpravě komunikací, zeleně, vytvoření parkovacích míst. Samozřejmě jde o bezbariérový vstup. Myslím si, že se tam udělal velký kus práce a vzniklo 121 velmi kvalitních bytů, které už dnes slouží občanům." </w:t>
      </w:r>
    </w:p>
    <w:p>
      <w:pPr/>
      <w:r>
        <w:rPr/>
        <w:t xml:space="preserve">Jedná se o byty o velkosti nula plus jedna až dva plus jedna a jsou určeny pro příjmově vymezené občany a také tělesně postižené lidi. Pro ně bylo speciálně upraveno 13 bytových jednotek. Podmínkou pro získání bytu je beztrestnost a nedlužení městu na jakýchkoliv poplatcích. I tak přidělování bytů není jednoduché.</w:t>
      </w:r>
    </w:p>
    <w:p>
      <w:pPr/>
      <w:r>
        <w:rPr/>
        <w:t xml:space="preserve">Monika Poledníková, vedoucí odboru správy bytů a budov: </w:t>
      </w:r>
      <w:r>
        <w:rPr>
          <w:i w:val="1"/>
          <w:iCs w:val="1"/>
        </w:rPr>
        <w:t xml:space="preserve">"Samotná příprava trvala přibližně půl roku. První vlna přidělování bytu trvala jeden týden a další vlna je teď v běhu."</w:t>
      </w:r>
    </w:p>
    <w:p>
      <w:pPr/>
      <w:r>
        <w:rPr/>
        <w:t xml:space="preserve">Někteří vybraní nájemníci se ale do zrekonstruovaných bytů nakonec nenastěhovali. Nabídku od města nastěhovat se do nich odmítli.</w:t>
      </w:r>
    </w:p>
    <w:p>
      <w:pPr/>
      <w:r>
        <w:rPr/>
        <w:t xml:space="preserve">Monika Poledníková, vedoucí odboru správy bytů a budov: </w:t>
      </w:r>
      <w:r>
        <w:rPr>
          <w:i w:val="1"/>
          <w:iCs w:val="1"/>
        </w:rPr>
        <w:t xml:space="preserve">"Stalo se to v případě 18 žadatelů a tyto byty byly následně přiděleny jiným nájemníkům."</w:t>
      </w:r>
    </w:p>
    <w:p>
      <w:pPr/>
      <w:r>
        <w:rPr/>
        <w:t xml:space="preserve">Lidé byty odmítali hlavně z důvodu, že nemají balkony a jsou špatně situovány. V rámci rekonstrukce byly také opraveny nekomerční prostory, do kterých už se nastěhovali první nájemnici. V přízemí tak najdeme například pobočku zdravotní pojišťovny nebo kadeřnictví.</w:t>
      </w:r>
    </w:p>
    <w:p>
      <w:pPr/>
      <w:r>
        <w:rPr/>
        <w:t xml:space="preserve">Gabriela Mazurková, kadeřnice:</w:t>
      </w:r>
      <w:r>
        <w:rPr>
          <w:i w:val="1"/>
          <w:iCs w:val="1"/>
        </w:rPr>
        <w:t xml:space="preserve"> "Prozatím jsem spokojená. Je to tady sice krátce, jsme vlastně v provozu od 12.1., ale lidé už si začínají zvykat. Výhodou je, že je tady revírní pokladna, takže lidé tady chodí nonstop, pokud mají otevřeno."</w:t>
      </w:r>
    </w:p>
    <w:p>
      <w:pPr/>
      <w:r>
        <w:rPr/>
        <w:t xml:space="preserve">Pokud se městu podaří získat další dotace od státu, projdou rekonstrukcí také další části bývalého hotelového domu Doubravan.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46/doubravan--socialn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2026-06-17T20:31:33+02:00</dcterms:created>
  <dcterms:modified xsi:type="dcterms:W3CDTF">2026-06-17T20:31:33+02:00</dcterms:modified>
</cp:coreProperties>
</file>

<file path=docProps/custom.xml><?xml version="1.0" encoding="utf-8"?>
<Properties xmlns="http://schemas.openxmlformats.org/officeDocument/2006/custom-properties" xmlns:vt="http://schemas.openxmlformats.org/officeDocument/2006/docPropsVTypes"/>
</file>