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regionu by mohl zlepšit nový zákon</w:t>
      </w:r>
    </w:p>
    <w:p>
      <w:pPr/>
      <w:r>
        <w:rPr/>
        <w:t xml:space="preserve">Čísla jsou stabilní, nicméně vysoko nad imisními limity. Tak se dají číst údaje z měření takzvaného polétavého prachu v Novém Jičíně. Ten se sleduje už pět let a statistiky zatím nedávají důvod k radosti.</w:t>
      </w:r>
    </w:p>
    <w:p>
      <w:pPr/>
      <w:r>
        <w:rPr/>
        <w:t xml:space="preserve">Dagmar Tomanová, odbor životního prostředí: </w:t>
      </w:r>
      <w:r>
        <w:rPr>
          <w:i w:val="1"/>
          <w:iCs w:val="1"/>
        </w:rPr>
        <w:t xml:space="preserve">"Problémem je především prach, to znamená ty částice PM10, u nichž je imisní limit výrazně překročen na celém Novojičínsku. Je třeba si však uvědomit, že se nejedná o problém Novojičínska, nýbrž o problém všech průmyslových oblastí Evropy, bohužel Moravskoslezský kraj patří k nejhorším částem Evropy z hlediska těchto částic PM10 a z hlediska benzoapyrenu, takže Novojičínsko, které je součástí toho kraje, prostě kopíruje tento stav."</w:t>
      </w:r>
    </w:p>
    <w:p>
      <w:pPr/>
      <w:r>
        <w:rPr/>
        <w:t xml:space="preserve">Nedobrá situace by se ale mohla během několika let zlepšit. Ministr životního prostředí Martin Bursík o tom mluvil s představiteli města na novojičínské radnici. Právě od prvního února platí novela zákona o ochraně ovzduší.</w:t>
      </w:r>
    </w:p>
    <w:p>
      <w:pPr/>
      <w:r>
        <w:rPr/>
        <w:t xml:space="preserve">Martin Bursík (SZ), ministr životního prostředí: </w:t>
      </w:r>
      <w:r>
        <w:rPr>
          <w:i w:val="1"/>
          <w:iCs w:val="1"/>
        </w:rPr>
        <w:t xml:space="preserve">"Kde se nám podařilo prosadit a musím říct za spolupráce velmi dobré s poslancem Chytkou tady z regionu, prosadit tam princip, který dává povinnost krajskému úřadu zahájit správní řízení se znečišťovatelem, který ročně vypouští více než 30 tun pevných částic a v tomto správním řízení ten krajský úřad nastavuje nově emisní stropy a ten emisní strop může nastavit nejvýše na úrovni 70 procent současných emisí."</w:t>
      </w:r>
    </w:p>
    <w:p>
      <w:pPr/>
      <w:r>
        <w:rPr/>
        <w:t xml:space="preserve">V Novém Jičíně se měří na dvou místech. Jedna stanice je u budovy úřadu práce, druhá na křižovatce ulic Bohuslava Martinů a K Nemocnici. Měří se oxidy dusíku, polétavý prach i benzoapyren. Zatímco oxidy dusíku už problémem nejsou a benzoapyreny klesají, prach má setrvalou tendenci.</w:t>
      </w:r>
    </w:p>
    <w:p>
      <w:pPr/>
      <w:r>
        <w:rPr/>
        <w:t xml:space="preserve">Dagmar Tomanová, odbor životního prostředí:</w:t>
      </w:r>
      <w:r>
        <w:rPr>
          <w:i w:val="1"/>
          <w:iCs w:val="1"/>
        </w:rPr>
        <w:t xml:space="preserve"> "Ty suspendované částice frakce PM10 se dá jednoduše říct, že se jedná o polétavý prach, který se v ovzduší vlastně nachází delší dobu a benzoapyren patří mezi polycyklické aromatické uhlovodíky s velice negativním vlivem na zdraví člověka, neboť se jedná o karcinogenní a mutagenní látku, o takzvaný perzistentní polutant, který má schopnost kumulovat se v ekosystémech a udržovat v nich dlouhou dobu a působit negativně na zdraví lidí."</w:t>
      </w:r>
    </w:p>
    <w:p>
      <w:pPr/>
      <w:r>
        <w:rPr/>
        <w:t xml:space="preserve">Velcí znečišťovatelé mají podle zákona maximálně devět let na modernizaci provozů a technologická opatření ke snížení emisí. V Moravskoslezském kraji se to bude týkat osmi velkých firem.</w:t>
      </w:r>
    </w:p>
    <w:p>
      <w:pPr/>
      <w:r>
        <w:rPr/>
        <w:t xml:space="preserve">Martin Bursík (SZ), ministr životního prostředí: </w:t>
      </w:r>
      <w:r>
        <w:rPr>
          <w:i w:val="1"/>
          <w:iCs w:val="1"/>
        </w:rPr>
        <w:t xml:space="preserve">"Kdyby to bylo tak, že ideálně by vlastně lineárně plynule snižovali emise podle tohoto opatření, podle tohoto zákona, tak by to znamenalo každoroční snížení emisí jemného polétavého prachu o devět procent, což je podstatné. Je to největší efekt ze všech krajů v republice, tady by to ustanovení mělo mít největší efekt, takže já si myslím, že to je velmi dobrá zpráva pro kraj."</w:t>
      </w:r>
    </w:p>
    <w:p>
      <w:pPr/>
      <w:r>
        <w:rPr/>
        <w:t xml:space="preserve">Ministerstvo navíc připravuje vyhlášku, podle které by se vyhlašovalo upozornění na smogovou situaci nebo regulace zdrojů znečištění i při překročení limitů polétavého prachu.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89/ovzdusi-v-regionu-by-mohl-zlepsit-nov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2026-05-19T20:10:24+02:00</dcterms:created>
  <dcterms:modified xsi:type="dcterms:W3CDTF">2026-05-19T20:10:24+02:00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