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Tabačky v Novém jičíně, radnice neodstoupí od nájmu</w:t>
      </w:r>
    </w:p>
    <w:p>
      <w:pPr/>
      <w:r>
        <w:rPr/>
        <w:t xml:space="preserve">Nezastavily ji ani protesty zastupitelů a občanů, ani snaha Klubu rodáků a přátel města o zapsání areálu do seznamu kulturních památek. Demolice bývalých továrních budov tabákové fabriky před dvěma týdny začala. Místo nich vyrostou podle několik let známých plánů dva hypermarkety OBI a Interspar a nákupní galerie s parkovištěm.</w:t>
      </w:r>
    </w:p>
    <w:p>
      <w:pPr/>
      <w:r>
        <w:rPr/>
        <w:t xml:space="preserve">Gabriela Hlavsová, ved. odd. expanze II., JTH Group, a. s.: </w:t>
      </w:r>
      <w:r>
        <w:rPr>
          <w:i w:val="1"/>
          <w:iCs w:val="1"/>
        </w:rPr>
        <w:t xml:space="preserve">"Začínáme zatím šetrně s ohledem na školu, která je v jednom objektu v nájmu. Takže v zadních traktech jsme začali rozebírat střechy. Naším cílem by bylo celý areál zdemolovat v podzimních měsících, kdy je to lepší z hlediska prostředí, protože je sychravo a není taková prašnost, takže by to bylo nejvhodnější. Do konce letošního roku bychom rádi zdemolovali celý areál." </w:t>
      </w:r>
    </w:p>
    <w:p>
      <w:pPr/>
      <w:r>
        <w:rPr/>
        <w:t xml:space="preserve">Podle radnice nelze developerovi, firmě JTH, ani majiteli areálu, firmě Mocero Reality, v jejich záměru zabránit. Vybudování obchodního centra není v rozporu s územním plánem a žádost o vydání demoličního výměru splňovala všechny zákonné požadavky. Město má ale nadále k projektu chladný vztah: vítaná možnost znovu otevřít železniční přejezd na ulici Jeremenkova se rozplynula, zastupitelé se navíc odmítli zabývat žádostí o dřívější výpověď nájemní smlouvy na ředitelskou budovu.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"Jednou z podmínek, která by mohla vést ke změně, byla spolupráce firmy Mocero při řešení dopravních situací, kterých se obáváme a které by v tomto prostoru mohly vznikat. Toto nebylo naplněno a jelikož zastupitelstvo jako by velmi volně zavázalo radu města, aby nevypovídalo smlouvu, tak rada v žádném případě nebude činit kroky, které by vedly k ukončení nájemního vztahu mezi městem a Mocerem o bývalé ředitelské budově, kde dnes sídlí škola Educa." </w:t>
      </w:r>
    </w:p>
    <w:p>
      <w:pPr/>
      <w:r>
        <w:rPr/>
        <w:t xml:space="preserve">Nájemní smlouva uzavřená s bývalým majitelem areálu platí ještě rok. Firma JTH žádala o její zkrácení do 31. října. To by znamenalo stěhování školy Educa v průběhu školního roku. Odmítnutí ze strany zastupitelů developerům komplikuje nejen demoliční práce, ale také posunuje datum stavby nákupního centra.</w:t>
      </w:r>
    </w:p>
    <w:p>
      <w:pPr/>
      <w:r>
        <w:rPr/>
        <w:t xml:space="preserve">Gabriela Hlavsová, ved. odd. expanze II., JTH Group, a. s.: </w:t>
      </w:r>
      <w:r>
        <w:rPr>
          <w:i w:val="1"/>
          <w:iCs w:val="1"/>
        </w:rPr>
        <w:t xml:space="preserve">"Jde nám o to, abychom město dlouho nezatěžovali těmi demolicemi, takže bychom rádi s městem v jednání pokračovali tak, aby bylo možné školu přestěhovat. Snažíme se nějakým způsobem jednat i se školou samotnou, ale samozřejmě základ je ten, jak se k tomu postaví město." 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"Budeme čekat, zdali se na nás investor obrátí s jinou nabídkou či návrhem. Nedokážu teď odhadnout, ale myslím si, že to je už záležitost nového samosprávného orgánu." </w:t>
      </w:r>
    </w:p>
    <w:p>
      <w:pPr/>
      <w:r>
        <w:rPr/>
        <w:t xml:space="preserve">Areál tabákové továrny prodal původní majitel, firma Philip Morris, developerské skupině před 3 lety za nezveřejněnou sumu. Dal tak přednost komerční nabídce před projektem města na přestavbu areálu na kongresové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995/zacala-demolice-tabacky-v-novem-jicine-radnice-neodstoupi-od-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2026-05-22T13:44:24+02:00</dcterms:created>
  <dcterms:modified xsi:type="dcterms:W3CDTF">2026-05-22T13:44:24+02:00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