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Nedovolené ozbrojování</w:t>
      </w:r>
    </w:p>
    <w:p>
      <w:pPr/>
      <w:r>
        <w:rPr/>
        <w:t xml:space="preserve">Dva muži z Karviné ve věku dvaatřicet a čtyřiatřicet let, zaměstnanci vězeňské služby, drželi doma nelegálně několik zbraní, velké množství nábojů a skoro půl kilogramu semtexu. Kriminalisté sbírku objevili při šetření jiné trestné činnosti.</w:t>
      </w:r>
    </w:p>
    <w:p>
      <w:pPr/>
      <w:r>
        <w:rPr/>
        <w:t xml:space="preserve">Zlatuše Viačková, mluvčí PČR:</w:t>
      </w:r>
      <w:r>
        <w:rPr>
          <w:i w:val="1"/>
          <w:iCs w:val="1"/>
        </w:rPr>
        <w:t xml:space="preserve"> "Ke konci loňského roku začali policisté hospodářské kriminality prověřovat zneužívání ochranné známky. Během prověřování začali vycházet najevo určité indicie, které napovídaly, že v tomto případě by mohlo jít o daleko závažnější trestnou činnost."</w:t>
      </w:r>
    </w:p>
    <w:p>
      <w:pPr/>
      <w:r>
        <w:rPr/>
        <w:t xml:space="preserve">Při domovní prohlídce u obou obviněných mužů našli kriminalisté legálně držené zbraně, ale především nelegálně držené zbraně a bezmála pět set gramů plastické trhaviny. Jaké záměry měli oba muži s výzbrojí v úmyslu, není zatím jasné, celá věc je v šetření.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"Bylo zahájeno trestní stíhání proti oběma mužům a v případě dokázání viny jim hrozí až tříleté vězení."</w:t>
      </w:r>
    </w:p>
    <w:p>
      <w:pPr/>
      <w:r>
        <w:rPr/>
        <w:t xml:space="preserve">Oba muži s kriminalisty spolupracují a jsou vyšetřováni na svobodě. Dále byli oba okamžitě zproštěni výkonu služby, starší z nich zároveň podal ve věznici výpověď.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40/nedovolene-ozbroj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2026-05-18T20:17:05+02:00</dcterms:created>
  <dcterms:modified xsi:type="dcterms:W3CDTF">2026-05-18T20:17:05+02:00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