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města dostal cenu ministra vnitra</w:t>
      </w:r>
    </w:p>
    <w:p>
      <w:pPr/>
      <w:r>
        <w:rPr/>
        <w:t xml:space="preserve">Cenu v Olomouci převzali tajemník magistrátu Roman Nogol a náměstek primátora Zbyněk Gajdacz.</w:t>
      </w:r>
    </w:p>
    <w:p>
      <w:pPr/>
      <w:r>
        <w:rPr/>
        <w:t xml:space="preserve">Zbyněk Gajdacz, náměstek primátora: </w:t>
      </w:r>
      <w:r>
        <w:rPr>
          <w:i w:val="1"/>
          <w:iCs w:val="1"/>
        </w:rPr>
        <w:t xml:space="preserve">"V loňském roce jsme byli ohodnoceni takzvaným bronzovým ohodnocením, v letoším roce jsme dosáhli na stříbrný stupeň kvalitní organizace ve veřejné správě. V letošním roce to bylo především za to, jak se nám v průběhu minulých měsíců podařilo zprovoznit vlastně celý informační systém města, to znamená především tedy televizní infokanál, pak další informační kanály jako jsou internet. Teď jste možná zaznamenali, že jsou nové internetové stránky zprovozněné. To všechno souvisí s tím, jakým způsobem přistupujeme k šíření informací směrem k občanům a ke klientům."</w:t>
      </w:r>
    </w:p>
    <w:p>
      <w:pPr/>
      <w:r>
        <w:rPr/>
        <w:t xml:space="preserve"> Získat toto ocenění není nic jednoduchého. Zbyněk Gajdacz, náměstek primátora:</w:t>
      </w:r>
      <w:r>
        <w:rPr>
          <w:i w:val="1"/>
          <w:iCs w:val="1"/>
        </w:rPr>
        <w:t xml:space="preserve"> "Probíhá celá řada různých hodnocení. Přicházejí konzultanti a na základě předpisů, které jsou k tomu dané probíhá hodnocení, které má poměrně náročná kriteria."</w:t>
      </w:r>
    </w:p>
    <w:p>
      <w:pPr/>
      <w:r>
        <w:rPr/>
        <w:t xml:space="preserve">Veřejné instituce soutěží každoročně o tři ceny a jak jste se mohli přesvědčit, karvinský magistrát patří mezi nejlepší v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543/magistrat-mesta-dostal-cenu-ministra-vni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2026-05-18T01:16:25+02:00</dcterms:created>
  <dcterms:modified xsi:type="dcterms:W3CDTF">2026-05-18T01:16:25+02:00</dcterms:modified>
</cp:coreProperties>
</file>

<file path=docProps/custom.xml><?xml version="1.0" encoding="utf-8"?>
<Properties xmlns="http://schemas.openxmlformats.org/officeDocument/2006/custom-properties" xmlns:vt="http://schemas.openxmlformats.org/officeDocument/2006/docPropsVTypes"/>
</file>