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evropském veřejném ochránci práv</w:t>
      </w:r>
    </w:p>
    <w:p>
      <w:pPr/>
      <w:r>
        <w:rPr/>
        <w:t xml:space="preserve">Zatím rozhodně největší návštěva mladých lidí na přednášce pořádané jediným střediskem Europe Direct na severní Moravě. Studenti vyšších ročníků gymnázia, Mendelovy střední školy a Střední školy přírodovědné a zemědělské ze Žiliny, se tentokrát, místo vyučování, dozvěděli o institutu evropského veřejného ochránce práv.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"Lidé se s evropským ombudsmanem samozřejmě setkat mohou, ale vztah mezi českým a evropským ombudsmanem není žádný. Na českého ombudsmana se lidé obracejí, když mají problémy právě se správou, veřejnou správou na území České republiky, na toho evropského ombudsmana se obrací, zjistí-li nějakou neefektivnost, neúčinnost, neprůhlednost nebo diskriminace na úrovni evropských orgánů."</w:t>
      </w:r>
    </w:p>
    <w:p>
      <w:pPr/>
      <w:r>
        <w:rPr/>
        <w:t xml:space="preserve">Modelovými případy jsou třeba zpoždění nejrůznějších institucí při vydávání svých vyjádření, diskriminace nebo špatné procedury, podle kterých určitá instituce postupuje. Lidé si nejvíce stěžují na Evropskou komisi a Úřad pro zaměstnávání personálu. Jedním z nejznámějších případů byla stížnost uchazečky o zaměstnání v Unii, které tento úřad odmítl vypsat náhradní termín přijímacího testu, přestože den před zkouškou porodila.</w:t>
      </w:r>
    </w:p>
    <w:p>
      <w:pPr/>
      <w:r>
        <w:rPr/>
        <w:t xml:space="preserve">Simona Hofrová, Ekonomická fakulta VŠB-TUO: </w:t>
      </w:r>
      <w:r>
        <w:rPr>
          <w:i w:val="1"/>
          <w:iCs w:val="1"/>
        </w:rPr>
        <w:t xml:space="preserve">"Česká republika za rok 2007 podala k evropskému ombudsmanovi něco přes 50, téměř až k 60 stížnostem, ale je pravda, že takové Německo podalo 507 stížností a Estonsko pouze 4, takže jsme někde níže u středu, ale zase otázka je, kolik nás je a kolik je občanů v Německu."</w:t>
      </w:r>
    </w:p>
    <w:p>
      <w:pPr/>
      <w:r>
        <w:rPr/>
        <w:t xml:space="preserve">Evropským ombudsmanem je od roku 2003 Řek Nikiforos Diamandouros. Stížnost k němu může podat kdokoliv, a to třeba i prostřednictvím internetových stránek v češtině.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67/studenti-se-dozvedeli-o-evropskem-verejnem-ochranci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2026-04-10T08:25:35+02:00</dcterms:created>
  <dcterms:modified xsi:type="dcterms:W3CDTF">2026-04-10T08:25:35+02:00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