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9.12.2010, 07:46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Basketbalovému klubu Frýdek-Místek se opět daří</w:t>
      </w:r>
    </w:p>
    <w:p>
      <w:pPr/>
      <w:r>
        <w:rPr/>
        <w:t xml:space="preserve">Dvanáctiletá Michaela Čapatá je jedním z největších talentů frýdeckomísteckého basketu. Prosazuje se už mezi čtrnáctiletými hráčkami, se kterými hraje nejraději.</w:t>
      </w:r>
    </w:p>
    <w:p>
      <w:pPr/>
      <w:r>
        <w:rPr/>
        <w:t xml:space="preserve">Michaela Čapatá, BK Frýdek-Místek: </w:t>
      </w:r>
      <w:r>
        <w:rPr>
          <w:i w:val="1"/>
          <w:iCs w:val="1"/>
        </w:rPr>
        <w:t xml:space="preserve">„Hraje se mi se staršími holkami líp, protože se mnou více spolupracují. Ty stejně staré mě v tom většinou nechají samotnou." </w:t>
      </w:r>
    </w:p>
    <w:p>
      <w:pPr/>
      <w:r>
        <w:rPr/>
        <w:t xml:space="preserve">Basketbalový klub ve Frýdku-Místku má 150 členů, z toho 90 aktivních hráčů. Převažují ženské kategorie. Výkladní skříní jsou mladší dorostenky a mladší žačky, které se prosazují v celorepublikových soutěžích.</w:t>
      </w:r>
    </w:p>
    <w:p>
      <w:pPr/>
      <w:r>
        <w:rPr/>
        <w:t xml:space="preserve">Ivo Částek, předseda BK Frýdek-Místek: </w:t>
      </w:r>
      <w:r>
        <w:rPr>
          <w:i w:val="1"/>
          <w:iCs w:val="1"/>
        </w:rPr>
        <w:t xml:space="preserve">„Chtěli bychom udržet ty ligové soutěže, ve kterých působíme, a vytvořit širokou základnu, aby tento sport, který má ve Frýdku-Místku více než padesátiletou tradici, tady ještě dlouho na potřebné úrovni zůstal." </w:t>
      </w:r>
    </w:p>
    <w:p>
      <w:pPr/>
      <w:r>
        <w:rPr/>
        <w:t xml:space="preserve">Zájemci o basket se mohou přihlásit prostřednictvím webových stránek </w:t>
      </w:r>
      <w:hyperlink r:id="rId9" w:history="1">
        <w:r>
          <w:rPr/>
          <w:t xml:space="preserve">www.basketfm.cz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716/basketbalovemu-klubu-frydekmistek-se-opet-dari" TargetMode="External"/><Relationship Id="rId9" Type="http://schemas.openxmlformats.org/officeDocument/2006/relationships/hyperlink" Target="http://www.basket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2026-07-01T02:38:59+02:00</dcterms:created>
  <dcterms:modified xsi:type="dcterms:W3CDTF">2026-07-01T02:38:59+02:00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