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10.12.2010,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zpoplatní terminály maximální částkou</w:t>
      </w:r>
    </w:p>
    <w:p>
      <w:pPr/>
      <w:r>
        <w:rPr/>
        <w:t xml:space="preserve">Videoterminál je modernější verze mechanického výherního automatu. Jsou propojené v síti a hlavní rozdíl je v tom, že se na nich dá během hodiny prohrát i desetinásobně více peněz než na starých typech. Protože se za videoterminály neplatí žádné poplatky, velmi rychle vytlačily automaty. Ostrava proto rozhodla, že bude za jejich provoz vybírat 20 tisíc ročně.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„Já bych byl raději, kdybychom to mohli omezit tak, aby to ve městě nebylo. Lidi, kteří nemají moc peněz, tam ještě chudnou. Já bych je nejraději vymístil."</w:t>
      </w:r>
    </w:p>
    <w:p>
      <w:pPr/>
      <w:r>
        <w:rPr/>
        <w:t xml:space="preserve">Do tohoto roku se vybíraly poplatky pouze za výherní automaty, které spadají podle zákona do jiné kategorie než videoterminály.</w:t>
      </w:r>
    </w:p>
    <w:p>
      <w:pPr/>
      <w:r>
        <w:rPr/>
        <w:t xml:space="preserve">Renáta Kolková, právní oddělení ostravského magistrátu: </w:t>
      </w:r>
      <w:r>
        <w:rPr>
          <w:i w:val="1"/>
          <w:iCs w:val="1"/>
        </w:rPr>
        <w:t xml:space="preserve">„Podle zákona o loteriích ty videoterminály patří mezi zvláštní, obdobné hrací přístroje."</w:t>
      </w:r>
    </w:p>
    <w:p>
      <w:pPr/>
      <w:r>
        <w:rPr/>
        <w:t xml:space="preserve">U automatů může navíc obec rozhodovat sama o jejich umístění, čehož často úředníci využívají, a snaží se je vytlačit z center na okraje měst. O terminálech rozhoduje ministerstvo financí.</w:t>
      </w:r>
    </w:p>
    <w:p>
      <w:pPr/>
      <w:r>
        <w:rPr/>
        <w:t xml:space="preserve">Anketa, obyvatelé Ostravy: 1. </w:t>
      </w:r>
      <w:r>
        <w:rPr>
          <w:i w:val="1"/>
          <w:iCs w:val="1"/>
        </w:rPr>
        <w:t xml:space="preserve">„Já si myslím, že by to ve městě nemělo být vůbec."</w:t>
      </w:r>
      <w:r>
        <w:rPr/>
        <w:t xml:space="preserve"> 2. </w:t>
      </w:r>
      <w:r>
        <w:rPr>
          <w:i w:val="1"/>
          <w:iCs w:val="1"/>
        </w:rPr>
        <w:t xml:space="preserve">„Ne vytlačit, ale zrušit." </w:t>
      </w:r>
      <w:r>
        <w:rPr/>
        <w:t xml:space="preserve">3. </w:t>
      </w:r>
      <w:r>
        <w:rPr>
          <w:i w:val="1"/>
          <w:iCs w:val="1"/>
        </w:rPr>
        <w:t xml:space="preserve">„Měli by platit ještě více."</w:t>
      </w:r>
    </w:p>
    <w:p>
      <w:pPr/>
      <w:r>
        <w:rPr/>
        <w:t xml:space="preserve">Ostrava v příštím roce vybere za videoterminály 88 milionů korun a dalších 38 milionů za automaty. Peníze zůstávají v městských obvodech.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5734/ostrava-zpoplatni-terminaly-maximalni-cast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2026-07-04T02:04:53+02:00</dcterms:created>
  <dcterms:modified xsi:type="dcterms:W3CDTF">2026-07-04T02:04:53+02:00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