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25.1.2011, 00:15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 Stonavou se bude uhlí těžit dál</w:t>
      </w:r>
    </w:p>
    <w:p>
      <w:pPr/>
      <w:r>
        <w:rPr/>
        <w:t xml:space="preserve">Doly mají zatím povoleno těžit uhlí do konce letošního roku. Chtějí ovšem dostat na povrch všechnu surovinu, která je ještě pod zemí. To předpokládá těžit nejméně ještě dalších 10 let se všemi důsledky, které to bude mít na krajinu, na životy lidí a jejich majetky. Proto je ministerský souhlas podmíněn souhlasem radnic, pod jejichž katastrem se má kopat.</w:t>
      </w:r>
    </w:p>
    <w:p>
      <w:pPr/>
      <w:r>
        <w:rPr/>
        <w:t xml:space="preserve">Ondřej Feber (SPOZ), starosta Stonavy: </w:t>
      </w:r>
      <w:r>
        <w:rPr>
          <w:i w:val="1"/>
          <w:iCs w:val="1"/>
        </w:rPr>
        <w:t xml:space="preserve">„Jednou ze zásadních podmínek je, že se těžař ještě před zahájením těžby musí dohodnout na další smlouvě o koexistenci, kde dojde k vybilancování potřeb obce a potřeb dolů."</w:t>
      </w:r>
    </w:p>
    <w:p>
      <w:pPr/>
      <w:r>
        <w:rPr/>
        <w:t xml:space="preserve">Vladislav Sobol, mluvčí OKD a.s.: </w:t>
      </w:r>
      <w:r>
        <w:rPr>
          <w:i w:val="1"/>
          <w:iCs w:val="1"/>
        </w:rPr>
        <w:t xml:space="preserve">„Konkrétně se dohoda týká například řešení poklesů, rekultivace území, také minimalizace hluku a prašnosti na cestách."</w:t>
      </w:r>
    </w:p>
    <w:p>
      <w:pPr/>
      <w:r>
        <w:rPr/>
        <w:t xml:space="preserve">Pokud jde o prašnost, Stonava bude tlačit také na odbor dopravy karvinského magistrátu. Ondřej Feber (SPOZ), starosta Stonavy: </w:t>
      </w:r>
      <w:r>
        <w:rPr>
          <w:i w:val="1"/>
          <w:iCs w:val="1"/>
        </w:rPr>
        <w:t xml:space="preserve">„Budeme přísnější nejen vůči dolům, ale jako účastník řízení také vůči orgánům, které mají pravomoc, aby pohlídaly dopravu, aby byl dodržován silniční zákon a silnice byly čisté."</w:t>
      </w:r>
    </w:p>
    <w:p>
      <w:pPr/>
      <w:r>
        <w:rPr/>
        <w:t xml:space="preserve">Vliv důlních otřesů a vibrací na stonavské nemovitosti je podle starosty dobře ošetřen už celá léta. Ondřej Feber (SPOZ), starosta Stonavy: </w:t>
      </w:r>
      <w:r>
        <w:rPr>
          <w:i w:val="1"/>
          <w:iCs w:val="1"/>
        </w:rPr>
        <w:t xml:space="preserve">„Stonava je zkrátka dobývacím prostorem a doly uznávají důlní škody, aniž by se hádaly, jestli se jedná o otřes nebo nejedná."</w:t>
      </w:r>
    </w:p>
    <w:p>
      <w:pPr/>
      <w:r>
        <w:rPr/>
        <w:t xml:space="preserve">Intenzivně těžit se má dál pod Holkovicemi a sídlištěm Hořany. Vladislav Sobol, mluvčí OKD a.s.: </w:t>
      </w:r>
      <w:r>
        <w:rPr>
          <w:i w:val="1"/>
          <w:iCs w:val="1"/>
        </w:rPr>
        <w:t xml:space="preserve">„Nejdeme do nových lokalit, nerozšiřujeme dobývací prostor, ta těžba bude probíhat tam, kde dosud."</w:t>
      </w:r>
    </w:p>
    <w:p>
      <w:pPr/>
      <w:r>
        <w:rPr/>
        <w:t xml:space="preserve">Nelze vyloučit, že se důlní vlivy projeví na kvalitě bydlení také v tamních bytovkách. Že by ale hrozilo jejich zničení, nebo že by se dokonce měla opakovat situace zpřed 20 let, kdy obec měla kvůli těžbě zmizet z mapy, ovšem starosta kategoricky odmítá.</w:t>
      </w:r>
    </w:p>
    <w:p>
      <w:pPr/>
      <w:r>
        <w:rPr/>
        <w:t xml:space="preserve">Ondřej Feber (SPOZ), starosta Stonavy: </w:t>
      </w:r>
      <w:r>
        <w:rPr>
          <w:i w:val="1"/>
          <w:iCs w:val="1"/>
        </w:rPr>
        <w:t xml:space="preserve">„Od té doby se práva a uvažování lidí posunuly. Uvědomují si, že také jedinec je partnerem, vlastní-li nějaký majetek. A nad ním je ještě samospráva. Já myslím, že jsme respektováni a jsem v tomto směru optimistou."</w:t>
      </w:r>
    </w:p>
    <w:p>
      <w:pPr/>
      <w:r>
        <w:rPr/>
        <w:t xml:space="preserve">Zastupitelé by se měli k povolení další těžby a nové koexistenční smlouvě vyjádřit na svém nejbližším zasedání.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6122/pod-stonavou-se-bude-uhli-tezit-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2026-06-19T18:34:02+02:00</dcterms:created>
  <dcterms:modified xsi:type="dcterms:W3CDTF">2026-06-19T18:34:02+02:00</dcterms:modified>
</cp:coreProperties>
</file>

<file path=docProps/custom.xml><?xml version="1.0" encoding="utf-8"?>
<Properties xmlns="http://schemas.openxmlformats.org/officeDocument/2006/custom-properties" xmlns:vt="http://schemas.openxmlformats.org/officeDocument/2006/docPropsVTypes"/>
</file>