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připraven na výrobu Pandurů</w:t>
      </w:r>
    </w:p>
    <w:p>
      <w:pPr/>
      <w:r>
        <w:rPr/>
        <w:t xml:space="preserve">Jeden z největších zaměstnavatelů v regionu obnovil před dvěma lety pozastavenou výrobu obrněných transportérů Pandur pro českou armádu. Zástupci zahraničního dodavatele si byli prohlédnout připravenost továrny na pokračování výroby.</w:t>
      </w:r>
    </w:p>
    <w:p>
      <w:pPr/>
      <w:r>
        <w:rPr/>
        <w:t xml:space="preserve">Šenovský vojenský podnik a jeho pobočka v Bludovicích vypadá přesně jako před dvěma lety, když vláda kontrakt na Pandury zastavila. Letos Ministerstvo obrany objednalo 107 kusů, z nichž se většina vyrobí na Novojičínsku. Dodavatel, rakouská firma Steyer ze skupiny General Dynamics, zjišťuje připravenost místních vojenských podniků.</w:t>
      </w:r>
    </w:p>
    <w:p>
      <w:pPr/>
      <w:r>
        <w:rPr/>
        <w:t xml:space="preserve">John Ulrich, prezident General Dynamics Europe:</w:t>
      </w:r>
      <w:r>
        <w:rPr>
          <w:i w:val="1"/>
          <w:iCs w:val="1"/>
        </w:rPr>
        <w:t xml:space="preserve"> "Zbývající čtyři modely budou vyvinuty zde ve VOP 025 a také se v těchto místech vyrobí jejich korby a dokončí se montáž. Sedmnáct vozidel bude vyrobeno v Rakousku, zbývajících 90 v České republice. Role českých podniků je v celém projektu naprosto rozhodující. Věříme, že zde mají k dispozici kvalitní pracovníky, moderní technologii, zařízení a také schopný management. Myslím, že kontrakt bude úspěšný."</w:t>
      </w:r>
    </w:p>
    <w:p>
      <w:pPr/>
      <w:r>
        <w:rPr/>
        <w:t xml:space="preserve">Pokud ministerstvo v nejbližší době podepíše kontrakt, začne výroba Pandurů na podzim tohoto roku.</w:t>
      </w:r>
    </w:p>
    <w:p>
      <w:pPr/>
      <w:r>
        <w:rPr/>
        <w:t xml:space="preserve">Hodnota zakázek na vývoji a výrobě 90ti Pandurů je více než dvě miliardy korun. Kontrakt zachová práci 120ti specialistům, kteří už před dvěma lety na výrobě několika koreb pracovali.</w:t>
      </w:r>
    </w:p>
    <w:p>
      <w:pPr/>
      <w:r>
        <w:rPr/>
        <w:t xml:space="preserve">Adolf Veřmiřovský, výrobně-technický ředitel VOP 025:</w:t>
      </w:r>
      <w:r>
        <w:rPr>
          <w:i w:val="1"/>
          <w:iCs w:val="1"/>
        </w:rPr>
        <w:t xml:space="preserve"> "Máme tady celou řadu specialistů z oblastí vývojových, řídicích, výrobních, kteří skutečně znají speciální techniku. A pokud by tento kontrakt nevyšel, podnik by o většinu pracovníků přišel, protože jiné velké zakázky nejsou. Samozřejmě, kontrakt má také význam v tom, že se podnik dál rozvine v oblasti mezinárodní spolupráce, ve zbrojních a jiných projektech."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"Výroba má také význam ve stabilizaci pracovních pozic. Podnik je druhým nejvýznamnějším zaměstnavatelem na Novojičínsku a pokud bude projekt realizován, nepříjdou o práci vysoce specializovaní pracovníci. Což je dobrá zpráva, protože vždy bude zájem o sofistikovanou výrobu."</w:t>
      </w:r>
    </w:p>
    <w:p>
      <w:pPr/>
      <w:r>
        <w:rPr/>
        <w:t xml:space="preserve">V rámci ofsetového programu podnik získal další dvě zakázky do Portugalska a Kuvajtu. Obrněné transportéry dodá armádě v průběhu čtyř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4/senov-pripraven-na-vyrobu-pand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2026-04-25T04:00:34+02:00</dcterms:created>
  <dcterms:modified xsi:type="dcterms:W3CDTF">2026-04-25T04:00:34+02:00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