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Vesnické muzeum v Ludvíkově</w:t>
      </w:r>
    </w:p>
    <w:p>
      <w:pPr/>
      <w:r>
        <w:rPr/>
        <w:t xml:space="preserve">Nynější malebná horská ves Ludvíkov byla založena až koncem 18. století u zdejších hamrů a hutí. Po druhé světové válce a odsunu místních Němců se obyvatelstvo zcela vyměnilo. V novém domově museli lidé teprve zapustit kořeny.</w:t>
      </w:r>
    </w:p>
    <w:p>
      <w:pPr/>
      <w:r>
        <w:rPr/>
        <w:t xml:space="preserve">Starousedlík: </w:t>
      </w:r>
      <w:r>
        <w:rPr>
          <w:i w:val="1"/>
          <w:iCs w:val="1"/>
        </w:rPr>
        <w:t xml:space="preserve">"Jsem tady od 45. roku. Na Vánoce 45. roku jsem byl v Karlově Studánce jako voják."</w:t>
      </w:r>
    </w:p>
    <w:p>
      <w:pPr/>
      <w:r>
        <w:rPr/>
        <w:t xml:space="preserve">Turisté navštěvují, v době sezony, muzeum denně. Blízký vztah k němu ale mají i místní lidé.</w:t>
      </w:r>
    </w:p>
    <w:p>
      <w:pPr/>
      <w:r>
        <w:rPr/>
        <w:t xml:space="preserve">Starousedlík: </w:t>
      </w:r>
      <w:r>
        <w:rPr>
          <w:i w:val="1"/>
          <w:iCs w:val="1"/>
        </w:rPr>
        <w:t xml:space="preserve">"Dokonce jsem i dával některé věci do sbírky. Brusle šlajfky on-line, ale kolečkový."</w:t>
      </w:r>
    </w:p>
    <w:p>
      <w:pPr/>
      <w:r>
        <w:rPr/>
        <w:t xml:space="preserve">Dana Selingerová (nez.), starostka Ludvíkova: </w:t>
      </w:r>
      <w:r>
        <w:rPr>
          <w:i w:val="1"/>
          <w:iCs w:val="1"/>
        </w:rPr>
        <w:t xml:space="preserve">"Tady se seznamují s historií, o které mnohdy ani nevědí. Navíc zde děláme takové výstavy tématicky zaměřené, třeba na výročí povodní. Starousedlíci si sem donesou alba starých fotografií, posedí, zavzpomínají."</w:t>
      </w:r>
    </w:p>
    <w:p>
      <w:pPr/>
      <w:r>
        <w:rPr>
          <w:i w:val="1"/>
          <w:iCs w:val="1"/>
        </w:rPr>
        <w:t xml:space="preserve">O</w:t>
      </w:r>
      <w:r>
        <w:rPr/>
        <w:t xml:space="preserve">byvatelka Ludvíkova: </w:t>
      </w:r>
      <w:r>
        <w:rPr>
          <w:i w:val="1"/>
          <w:iCs w:val="1"/>
        </w:rPr>
        <w:t xml:space="preserve">"Dobrý je to. Aspoň se lidi, když je tady hodně turistů, něco dozví o Ludvíkově."</w:t>
      </w:r>
    </w:p>
    <w:p>
      <w:pPr/>
      <w:r>
        <w:rPr/>
        <w:t xml:space="preserve">Část expozice pochází přímo z místa, další si Ludvíkovští půjčili v muzeích v Bruntále a ve Zlatých Horách.</w:t>
      </w:r>
    </w:p>
    <w:p>
      <w:pPr/>
      <w:r>
        <w:rPr/>
        <w:t xml:space="preserve">Dana Selingerová (nez.), starostka Ludvíkova: </w:t>
      </w:r>
      <w:r>
        <w:rPr>
          <w:i w:val="1"/>
          <w:iCs w:val="1"/>
        </w:rPr>
        <w:t xml:space="preserve">"Nejvíce si ceníme zakládací listiny Ludvíkovského kostela z roku 1792."</w:t>
      </w:r>
    </w:p>
    <w:p>
      <w:pPr/>
      <w:r>
        <w:rPr>
          <w:i w:val="1"/>
          <w:iCs w:val="1"/>
        </w:rPr>
        <w:t xml:space="preserve">O</w:t>
      </w:r>
      <w:r>
        <w:rPr/>
        <w:t xml:space="preserve">byvatel Ludvíkova: </w:t>
      </w:r>
      <w:r>
        <w:rPr>
          <w:i w:val="1"/>
          <w:iCs w:val="1"/>
        </w:rPr>
        <w:t xml:space="preserve">"Patří to tady, to muzeum. Pro ty lidi je to dobré."</w:t>
      </w:r>
    </w:p>
    <w:p>
      <w:pPr/>
      <w:r>
        <w:rPr/>
        <w:t xml:space="preserve">Muzeum v Ludvíkově je živou institucí. Slouží totiž také jako informační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31/vesnicke-muzeum-v-ludv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2026-04-09T21:36:16+02:00</dcterms:created>
  <dcterms:modified xsi:type="dcterms:W3CDTF">2026-04-09T21:36:16+02:00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