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zřídil k výstavbě kanalizace konzultační kancelář</w:t>
      </w:r>
    </w:p>
    <w:p>
      <w:pPr/>
      <w:r>
        <w:rPr/>
        <w:t xml:space="preserve">Martin Cyž, referent odboru investiční výstavby:</w:t>
      </w:r>
      <w:r>
        <w:rPr>
          <w:i w:val="1"/>
          <w:iCs w:val="1"/>
        </w:rPr>
        <w:t xml:space="preserve"> „Občané v této kanceláři najdou odborné pracovníky, ať už zástupce města z odboru investiční výstavby, nebo projektanty, kteří mají na svědomí projekční činnost na odkanalizováni města, kde jim bude odborně vysvětleno průběh jednotlivých stok a průběh konkrétních kanalizačních přípojek jednotlivých vlastníků. Na kontaktním místě budou moci občané rovněž podepisovat smlouvy o výpůjčkách pozemků, výstavbě a financování kanalizačních přípojek, ty které řeší převod investorství do režie jednotlivých vlastníků, kteří budou realizovat tu svoji veřejnou část splaškové kanalizace."</w:t>
      </w:r>
    </w:p>
    <w:p>
      <w:pPr/>
      <w:r>
        <w:rPr/>
        <w:t xml:space="preserve">Město bezplatně vlastníkům poskytne projektovou dokumentaci a možnost uzavření bezúročné půjčky na vybudování své kanalizační přípojky.</w:t>
      </w:r>
    </w:p>
    <w:p>
      <w:pPr/>
      <w:r>
        <w:rPr/>
        <w:t xml:space="preserve">Martin Cyž, referent odboru investiční výstavby: </w:t>
      </w:r>
      <w:r>
        <w:rPr>
          <w:i w:val="1"/>
          <w:iCs w:val="1"/>
        </w:rPr>
        <w:t xml:space="preserve">„Jsou případy, kdy vlastníci nesouhlasili se zpracováním projektové dokumentace, kterou by jim hradilo město. Ale dneska došli k názoru, že by souhlasili, tak není problém do šestého měsíce se dostavit do kanceláře A 501 a je možné za určitých podmínek vlastníky zahrnou do množiny odkanalizovaných nemovitostí." </w:t>
      </w:r>
    </w:p>
    <w:p>
      <w:pPr/>
      <w:r>
        <w:rPr/>
        <w:t xml:space="preserve">Informace k odkanalizování okrajových části města postupně občané získávají i na veřejných schůzích. Další setkání proběhne 23. března od 15. do 17. hodin v Prostřední Suché v budově ZŠ Kpt. Jasioka. V havířovské části Dolní Datyně bude veřejná schůze s místními 29. března od 16.00 hodin v budově na hřišti.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603/havirovsky-magistrat-zridil-k-vystavbe-kanalizace-konzultacni-kance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2026-08-16T16:27:28+02:00</dcterms:created>
  <dcterms:modified xsi:type="dcterms:W3CDTF">2026-08-16T16:27:28+02:00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