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28.3.2011, 04:43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Novojičínská městská tržnice prochází reklamačním řízením</w:t>
      </w:r>
    </w:p>
    <w:p>
      <w:pPr/>
      <w:r>
        <w:rPr/>
        <w:t xml:space="preserve">Reklamaci město podalo po dvou letech provozování zrekonstruované tržnice.</w:t>
      </w:r>
    </w:p>
    <w:p>
      <w:pPr/>
      <w:r>
        <w:rPr/>
        <w:t xml:space="preserve">Břetislav Gelnar (ČSSD), starosta: </w:t>
      </w:r>
      <w:r>
        <w:rPr>
          <w:i w:val="1"/>
          <w:iCs w:val="1"/>
        </w:rPr>
        <w:t xml:space="preserve">"Tam je reklamováno prohnutí plachty, zachycování sněhu, který pokud ztvrdne, tak padá v blocích dolů a může ohrozit občana."</w:t>
      </w:r>
    </w:p>
    <w:p>
      <w:pPr/>
      <w:r>
        <w:rPr/>
        <w:t xml:space="preserve">Technické řešení musí navrhnout projektant. Reklamace se týká jak projektanta, tak i firmy, která projekt realizovala.</w:t>
      </w:r>
    </w:p>
    <w:p>
      <w:pPr/>
      <w:r>
        <w:rPr/>
        <w:t xml:space="preserve">Břetislav Gelnar (ČSSD), starosta: </w:t>
      </w:r>
      <w:r>
        <w:rPr>
          <w:i w:val="1"/>
          <w:iCs w:val="1"/>
        </w:rPr>
        <w:t xml:space="preserve">"Je to v běhu, tak nemůžu říct blíže, jak to dopadne."</w:t>
      </w:r>
    </w:p>
    <w:p>
      <w:pPr/>
      <w:r>
        <w:rPr/>
        <w:t xml:space="preserve">Se zahájením reklamačního řízení vedení města zjistilo, že smlouva o dílo na stavbu Městské tržnice a průchodu k tržnici v Novém Jičíně s firmou Sates Morava, s. r. o. má také dodatek, který byl podepsán tentýž den jako zmíněná smlouva o dílo.</w:t>
      </w:r>
    </w:p>
    <w:p>
      <w:pPr/>
      <w:r>
        <w:rPr/>
        <w:t xml:space="preserve">Jaroslav Dvořák (ČSSD), 1. místostarosta: </w:t>
      </w:r>
      <w:r>
        <w:rPr>
          <w:i w:val="1"/>
          <w:iCs w:val="1"/>
        </w:rPr>
        <w:t xml:space="preserve">"Objevili jsme velké nesrovnalosti ve smlouvách uzavřených ohledně tržnice. Jedním ze zásadních bodů zadávacích podmínek bylo, že město jako zadavatel nebude poskytovat zálohu, ale v dodatku, který byl uzavřen v den uzavření této smlouvy, nechci spekulovat, ale určitě to nebyla náhoda, byla zadavatelem poskytnuta záloha ve dvou fázích a tím byly změněny zadávací podmínky."</w:t>
      </w:r>
    </w:p>
    <w:p>
      <w:pPr/>
      <w:r>
        <w:rPr/>
        <w:t xml:space="preserve">Ivan Týle (ODS), zastupitel: </w:t>
      </w:r>
      <w:r>
        <w:rPr>
          <w:i w:val="1"/>
          <w:iCs w:val="1"/>
        </w:rPr>
        <w:t xml:space="preserve">"Na základě dodatku se vyplatila záloha, která nezvyšovala cenu, cena zůstala stále stejná, byla zkrácena realizace stavby a město dostalo tuto tržnici."</w:t>
      </w:r>
    </w:p>
    <w:p>
      <w:pPr/>
      <w:r>
        <w:rPr/>
        <w:t xml:space="preserve">Rita Kubicová, advokátka: </w:t>
      </w:r>
      <w:r>
        <w:rPr>
          <w:i w:val="1"/>
          <w:iCs w:val="1"/>
        </w:rPr>
        <w:t xml:space="preserve">"V daném případě došlo ke změně zadávacích podmínek týkajících se platebních podmínek, a to velice nestandardním způsobem, kdy v jeden den byla uzavřena smlouva o dílo, ve které byly upraveny platební podmínky v souladu se zadávacími podmínkami, a téhož dne byl podepsán dodatek, kterým se tyto podmínky měnily. Na rozdíl od původních podmínek, které nepřipustily možnost zálohového financování a bylo zadavatelem připuštěno, aby byla zadavatelem poskytnuta záloha na provedení stavby."</w:t>
      </w:r>
    </w:p>
    <w:p>
      <w:pPr/>
      <w:r>
        <w:rPr/>
        <w:t xml:space="preserve">Ke zveřejnění nestandardního postupu řešení této veřejné zakázky se vedení města rozhodlo s ohledem na to, že na svém webu postupně začíná zveřejňovat veškeré smlouvy uzavírané městem od roku 2010 a smlouvy starší budou zpřístupněny na vyžádání. Podle slov právníka zde hrozí nařčení, že město o zmíněné záležitosti vědělo a nechalo ji bez povšimnutí.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6631/novojicinska-mestska-trznice-prochazi-reklamacnim-rizen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2026-06-20T01:16:36+02:00</dcterms:created>
  <dcterms:modified xsi:type="dcterms:W3CDTF">2026-06-20T01:16:36+02:00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