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p>
      <w:pPr/>
      <w:r>
        <w:rPr/>
        <w:t xml:space="preserve">Nelegální nahrávací studio si muž zřídil ze svého rýmařovského bytu. Neušel však pozornosti kriminalistů a jejich trpělivá práce přinesla ovoce.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"Bruntálští policisté několikaměsíčním intenzivním šetřením odhalili 26 letého muže, který nabízel a prodával neoficiální díla různých firem a různých titulů."</w:t>
      </w:r>
    </w:p>
    <w:p>
      <w:pPr/>
      <w:r>
        <w:rPr/>
        <w:t xml:space="preserve">Muž nabízel prostřednictvím internetu 600 titulů za cenu 35 korun za kus. Nabídku filmů dokonce aktualizoval podle momentálních novinek. Policisté u obviněného zajistili 456 nosičů a notebook s externím harddiskem.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"Způsobená škoda činí 52 milionů korun, ale poškozená organizace se připojuje k trestnímu stíhání se škodou 598 tisíc korun."</w:t>
      </w:r>
    </w:p>
    <w:p>
      <w:pPr/>
      <w:r>
        <w:rPr/>
        <w:t xml:space="preserve">Uvedenou škodu způsobil muž během poměrně krátké doby, tedy od začátku února do poloviny září loňského roku. Teď mu hrozí, že si ve vězení posedí až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05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