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připravila pro děti a veřejnost tradiční Dny otevřených dveří</w:t>
      </w:r>
    </w:p>
    <w:p>
      <w:pPr/>
      <w:r>
        <w:rPr/>
        <w:t xml:space="preserve">Již tradičně patřil přelom měsíce května a června především dětem a pěkným zážitkům. Na tři dny se otevřela brána Městské policie na ulici Karvinská v rámci Dne otevřených dveří.</w:t>
      </w:r>
    </w:p>
    <w:p>
      <w:pPr/>
      <w:r>
        <w:rPr/>
        <w:t xml:space="preserve">Do akce se opět zapojila také státní policie, hasiči i záchranná služba. Program byl pro žáky základních škol i dětí z mateřinek připraven tak, aby byl zábavný, ale zároveň i poučný.</w:t>
      </w:r>
    </w:p>
    <w:p>
      <w:pPr/>
      <w:r>
        <w:rPr/>
        <w:t xml:space="preserve">Malým návštěvníkům se především líbilo, že si mohli vyzkoušet, jak pracují hasiči u různých zásahů, v oblíbenosti byla i policejní auta nebo sanita rychlé záchranné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207/havirovska-mestska-policie-pripravila-pro-deti-a-verejnost-tradicni-dny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2026-08-16T06:54:40+02:00</dcterms:created>
  <dcterms:modified xsi:type="dcterms:W3CDTF">2026-08-16T06:54:40+02:00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