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absolvovali další běh Akademiie III. věku</w:t>
      </w:r>
    </w:p>
    <w:p>
      <w:pPr/>
      <w:r>
        <w:rPr/>
        <w:t xml:space="preserve">Z rukou ředitele Vysoké školy sociálně správní Václava Bezecného a náměstka primátora Daniela Pawlase si studenti na slavnostním shromáždění v aule školy převzali osvědčení o absolvování. Rovněž se jim dostalo uznání za zodpovědný přístup ke studiu, které plní bezesporu i společenskou roli.</w:t>
      </w:r>
    </w:p>
    <w:p>
      <w:pPr/>
      <w:r>
        <w:rPr/>
        <w:t xml:space="preserve">Studium bylo realizováno za finanční podpory města Havířova se spolufinancováním posluchačů Výuka byla zahájena v říjnu 2009 ve 4 semestrech. Studium bylo určeno pro občany města ve starobním nebo invalidním důchodu, kteří si chtěli rozšířit své vzdělání a znalost cizích jazyků, financí, politiky, historie, zeměpisu, sociální politiky státu, psychologie, komunikace, astronomie, zdravého životního stylu, výpočetní techniky a dalších předmětů.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329/havirovsti-seniori-absolvovali-dalsi-beh-akademi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2026-08-18T05:31:49+02:00</dcterms:created>
  <dcterms:modified xsi:type="dcterms:W3CDTF">2026-08-18T05:31:49+02:00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