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Zábavné akce v Novojičínské knihovně na začátku prázdnin, patří k těm nejnavštěvovanějším</w:t>
      </w:r>
    </w:p>
    <w:p>
      <w:pPr/>
      <w:r>
        <w:rPr/>
        <w:t xml:space="preserve">První úkol, který děti řešily ještě pár dní před akcí bylo vytvoření leporela jakékoliv velikosti inspirovaného pohádkou. Některé z nich pak děti využily při soutěžení, jiné zdobily rozkvetlou zahradu knihovny.</w:t>
      </w:r>
    </w:p>
    <w:p>
      <w:pPr/>
      <w:r>
        <w:rPr/>
        <w:t xml:space="preserve">Radmila Grofová, Městská knihovna Nový Jičín:</w:t>
      </w:r>
      <w:r>
        <w:rPr>
          <w:i w:val="1"/>
          <w:iCs w:val="1"/>
        </w:rPr>
        <w:t xml:space="preserve"> „Mělo by to být takové předprázdninové naladění, aby děti četly přitáhli jsme je do knihovny." </w:t>
      </w:r>
    </w:p>
    <w:p>
      <w:pPr/>
      <w:r>
        <w:rPr/>
        <w:t xml:space="preserve">Děti hádaly podle různých indícií pohádkové bytosti, naplňovaly lžicí sklenice vody, měnily se v prince a princezny a hlavně si užívaly dne plného kvízů a sluníčka.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„Měli jsme dát do sklenice vodu, aby míčky vyjely." „Měli jsme nalít vodu do sklenky." „Tady máme za úkol přečíst si to a uhodnout o jakou pohádku jde. My jsme poznaly skoro všechny, akorát nám ještě nějaké chybí."</w:t>
      </w:r>
    </w:p>
    <w:p>
      <w:pPr/>
      <w:r>
        <w:rPr/>
        <w:t xml:space="preserve">Krásné prostředí městské knihovny utichlo až v podvečerních hodinách, kdy ze světa pohádek odešli poslední návštěvníci.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463/zabavne-akce-v-novojicinske-knihovne-na-zacatku-prazdnin-patri-k-tem-nejnavstevovanejs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2026-07-01T10:29:40+02:00</dcterms:created>
  <dcterms:modified xsi:type="dcterms:W3CDTF">2026-07-01T10:29:40+02:00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