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12.7.2011,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prázdninové dny v Novém Jičíně patří sportovním akcím</w:t>
      </w:r>
    </w:p>
    <w:p>
      <w:pPr/>
      <w:r>
        <w:rPr/>
        <w:t xml:space="preserve">Zápasy v plážovém volejbale a házené mají už tradici a pro podporu těchto sportů se letošní turnaj rozšířil i o plážovou kopanou. Celého turnaje se zúčastnilo úctyhodných 19 družstev. Nejdelší cestu do Nového Jičína vážili sportovci ze Zlína a Otrokovic.</w:t>
      </w:r>
    </w:p>
    <w:p>
      <w:pPr/>
      <w:r>
        <w:rPr/>
        <w:t xml:space="preserve">Petr Jaroň, TJ Nový Jičín: </w:t>
      </w:r>
      <w:r>
        <w:rPr>
          <w:i w:val="1"/>
          <w:iCs w:val="1"/>
        </w:rPr>
        <w:t xml:space="preserve">"Je to pro lidi hlavně z Nového Jičína, protože se potřebují bavit i v letních měsících. Je to takové odreagování po práci a po sportu, který běží celý rok." </w:t>
      </w:r>
    </w:p>
    <w:p>
      <w:pPr/>
      <w:r>
        <w:rPr/>
        <w:t xml:space="preserve">Už v těchto dnech organizátoři pilně pracují na přípravách turnaje v roce 2012.</w:t>
      </w:r>
    </w:p>
    <w:p>
      <w:pPr/>
      <w:r>
        <w:rPr/>
        <w:t xml:space="preserve">Petr Jaroň, TJ Nový Jičín: </w:t>
      </w:r>
      <w:r>
        <w:rPr>
          <w:i w:val="1"/>
          <w:iCs w:val="1"/>
        </w:rPr>
        <w:t xml:space="preserve">"Plzeňský manšaft přislíbil účast, jsou částečně přihlášeni, budeme tady mít Brňáky, možná se podaří i nějaké pražské celky a chceme pozvat družstvo z partnerského města Epinal ve Francii." </w:t>
      </w:r>
    </w:p>
    <w:p>
      <w:pPr/>
      <w:r>
        <w:rPr/>
        <w:t xml:space="preserve">Ale vraťme se k výsledkům letošního turnaje. Bohužel na plážovou kopanou se týmy nepřihlásily, ve volejbale zvítězili novojičínští Kameni a v házené Plážové šolíchání Nový Jičín.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478/prvni-prazdninove-dny-v-novem-jicine-patri-sportovnim-ak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2026-07-04T23:49:58+02:00</dcterms:created>
  <dcterms:modified xsi:type="dcterms:W3CDTF">2026-07-04T23:49:58+02:00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