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13.7.2011, 05:05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SOŠ Educa se pustila do rekonstrukce objektu</w:t>
      </w:r>
    </w:p>
    <w:p>
      <w:pPr/>
      <w:r>
        <w:rPr/>
        <w:t xml:space="preserve">Majitelem budovy je město a škola je tady v pronájmu. Proto se současné opravy dějí částečně pod taktovkou školy a částečně města.</w:t>
      </w:r>
    </w:p>
    <w:p>
      <w:pPr/>
      <w:r>
        <w:rPr/>
        <w:t xml:space="preserve">Alena Olšáková, ředitelka Educa s. r. o.: „V současné době řešíme tu naši část, na kterou jsme získali peníze z</w:t>
      </w:r>
      <w:r>
        <w:rPr>
          <w:i w:val="1"/>
          <w:iCs w:val="1"/>
        </w:rPr>
        <w:t xml:space="preserve"> ROPu, to znamená, že  se dělají všude nové rozvody elektřiny sociální zařízení, aula, výtah, v této čelní části bude i zateplení a nová fasáda. STŘIH Na rekonstukci je 92,5 % ROPu, my máme 7,5 % a další část je z Regionálního programu životního prostředí."</w:t>
      </w:r>
    </w:p>
    <w:p>
      <w:pPr/>
      <w:r>
        <w:rPr/>
        <w:t xml:space="preserve">Další části projektu řeší město. Postupně tak budova dostane všechna nová okna, zateplení a rekonstrukcí projde i střecha.</w:t>
      </w:r>
    </w:p>
    <w:p>
      <w:pPr/>
      <w:r>
        <w:rPr/>
        <w:t xml:space="preserve">Josef Rivec, vedoucí odboru Obecní podnikání MěÚ Nový Jičín: </w:t>
      </w:r>
      <w:r>
        <w:rPr>
          <w:i w:val="1"/>
          <w:iCs w:val="1"/>
        </w:rPr>
        <w:t xml:space="preserve">"Pokud se týká naší akce, tak se jedná o zateplení všech ostatních tří stran, výměna oken, zateplení budovy a zateplení střešního pláště. Do 19. 7. je vypsáno výběrové řízení s termínem podání nabídek a pokud nebude žádný problém, tak v měsíci srpnu začneme a termín ukončení byl stanoven listopad 2011."</w:t>
      </w:r>
    </w:p>
    <w:p>
      <w:pPr/>
      <w:r>
        <w:rPr/>
        <w:t xml:space="preserve">Rekonstrukcí škola získá po zrušené kuchyni s jídelnou krásnou aulu pro pořádání akcí a výtah, který už je v dnešní době nutnou součástí moderních budov.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481/novojicinska-sos-educa-se-pustila-do-rekonstrukce-o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2026-07-04T02:05:00+02:00</dcterms:created>
  <dcterms:modified xsi:type="dcterms:W3CDTF">2026-07-04T02:05:00+02:00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