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22.8.2011,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neví, v jaké soutěži bude hrát, FAČR dělá mrtvého brouka.</w:t>
      </w:r>
    </w:p>
    <w:p>
      <w:pPr/>
      <w:r>
        <w:rPr/>
        <w:t xml:space="preserve">Frašku připomíná nekonečná peripetie kolem účasti fotbalových klubů v jednotlivých soutěžích. Místo zkrachovalých Vítkovic měla divizi doplnit Pustá Polom z krajského přeboru, do kterého se tak otevřely postupové dveře nejen lídrovi 1.A třídy Karviné, ale i druhé Stonavě. Vítkovice ovšem mezitím za zády svého insolvenčního správce a v rozporu se sportovními směrnicemi převedly svá soutěžní práva na Prostějov. Fotbalová asociace dělala mrtvého brouka a týmy, připravené na postup, nechala v nejistotě.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"Když by se eventuálně udělila výjimka, přichází severní Morava automaticky o další místo v divizi, to znamená, že bychom se mohli dočkat i toho, že Synot si koupí Spartu a Praha prostě nebude, je to něco neuvěřitelného, co se tady děje."</w:t>
      </w:r>
    </w:p>
    <w:p>
      <w:pPr/>
      <w:r>
        <w:rPr/>
        <w:t xml:space="preserve">Hrát vyšší soutěž navíc znamená posílit základní kádr, ale nikdo nebude nakupovat hráče, dokud postup není jistý. Pak už ale mohou být dobří fotbalisté zadaní jinde.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"V začátku bychom tím utrpěli, ale potom myslím že jsme tak zkušení, abychom ten přebor hráli na slušné úrovni."</w:t>
      </w:r>
    </w:p>
    <w:p>
      <w:pPr/>
      <w:r>
        <w:rPr/>
        <w:t xml:space="preserve">V době, kdy jsme reportáž dokončovali, kauza ještě pořád nebyla uzavřena a Stonava nevěděla, v jaké soutěži vlastně bude 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08/stonava-nevi-v-jake-soutezi-bude-hrat-facr-dela-mrtveho-bro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2026-06-19T15:03:00+02:00</dcterms:created>
  <dcterms:modified xsi:type="dcterms:W3CDTF">2026-06-19T15:03:00+02:00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