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a písňová tvorba zazněla v evangelickém kostele</w:t>
      </w:r>
    </w:p>
    <w:p>
      <w:pPr/>
      <w:r>
        <w:rPr/>
        <w:t xml:space="preserve">Skladby Bacha, Handla, Schuberta, Mozarta, Dvořáka. Carissimiho, Francka, Dřízgy a Urbance zněly v provedení ostravských konzervatoristů a gymnazistů, na historicky prvním veřejném koncertu, pořádaném ve stonavském evangelickém kostele. Kromě místních si ho přišli poslechnout také lidé z okolních obcí.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"Myslím, že je to vstup církve mezi veřejnost. To je nosná myšlenka, a ta vede i organizátory koncertů v katolickém kostele. Nechceme být jen nějakými pasivními občany, skupinkou, která žije na okraji toho veřejného dění ve Stonavě, ale která vede dialog a vnáší něco krásného, dobrého a hodnotného do toho společenství."</w:t>
      </w:r>
    </w:p>
    <w:p>
      <w:pPr/>
      <w:r>
        <w:rPr/>
        <w:t xml:space="preserve">Sobotní koncert byl tématicky zaměřen na předvelikonoční pašijové období. Církevním rokem mají být motivovány i další koncerty, které chce evangelická církev letos ve Stonavě uspořádat.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6/duchovni-a-pisnova-tvorba-zaznela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2026-06-28T08:30:28+02:00</dcterms:created>
  <dcterms:modified xsi:type="dcterms:W3CDTF">2026-06-28T08:30:28+02:00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