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 okolí Základní školy Ke Studánce si užívají nové hřiště</w:t>
      </w:r>
    </w:p>
    <w:p>
      <w:pPr/>
      <w:r>
        <w:rPr/>
        <w:t xml:space="preserve">Nové hřiště je v provozu týden. Ti, pro které je určené, tedy děti, si ho ale nemohou vynachválit.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„No je to tady super a je dobré, že si máme kde hrát." 2. „Když to tady ještě nebylo, tak jsme se nudili nebo museli chodit na jiné hřiště."</w:t>
      </w:r>
    </w:p>
    <w:p>
      <w:pPr/>
      <w:r>
        <w:rPr/>
        <w:t xml:space="preserve">Podobných aktivit pro děti udělalo město během posledních pěti let několik. Jejich cíl je jasný.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„Oživit a udělat tady místa, kde si děti můžou hrát. Za těch 5 let je to otevírání 12. takové aktivity pro děti. Na ty akce se vynaložilo už 31 milionů korun, část těch akcí byla ve spolupráci s Nadací OKD, za což jim patří dík."</w:t>
      </w:r>
    </w:p>
    <w:p>
      <w:pPr/>
      <w:r>
        <w:rPr/>
        <w:t xml:space="preserve">Stanislav Sobol, mluvčí OKD:</w:t>
      </w:r>
      <w:r>
        <w:rPr>
          <w:i w:val="1"/>
          <w:iCs w:val="1"/>
        </w:rPr>
        <w:t xml:space="preserve"> „Nadace OKD už v Orlové pomohla vybudovat mnoho hřišť u škol, školek i takto na volných prostranstvích. Takže tady je teď poměrně hustá síť a můžete se srovnávat i s většími městy."</w:t>
      </w:r>
    </w:p>
    <w:p>
      <w:pPr/>
      <w:r>
        <w:rPr/>
        <w:t xml:space="preserve">Nejnovější orlovské hřiště má hodnotu 1,2 milionu korun. Větší část nákladů investovala orlovská radnice.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„Nadace OKD přispěla částkou 500 tisíc. Sami vidíte, že ty hrací prvky jsou krásné, Je to hřiště typizované pro věkovou skupinu 5 až 12 let. Já věřím, že se tady bude dětem líbit, budou se zde setkávat a hrát si."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785/orlovske-deti-v-okoli-zakladni-skoly-ke-studance-si-uziv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2026-05-26T16:33:36+02:00</dcterms:created>
  <dcterms:modified xsi:type="dcterms:W3CDTF">2026-05-26T16:33:36+02:00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