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neustále bojuje proti novele o rozpočtovém určení daní</w:t>
      </w:r>
    </w:p>
    <w:p>
      <w:pPr/>
      <w:r>
        <w:rPr/>
        <w:t xml:space="preserve">Kromě jednání s politiky i ministry se radní snaží o co největší informovanost obyvatel města. Dopady totiž nezasáhnou jen Ostravu, ale celý kraj.</w:t>
      </w:r>
    </w:p>
    <w:p>
      <w:pPr/>
      <w:r>
        <w:rPr/>
        <w:t xml:space="preserve">Tomáš Petřík (ODS) náměstek primátora Ostravy: </w:t>
      </w:r>
      <w:r>
        <w:rPr>
          <w:i w:val="1"/>
          <w:iCs w:val="1"/>
        </w:rPr>
        <w:t xml:space="preserve">„Novela zákona by nás měla v zásadě připravit na příjmové straně rozpočtu o 1 miliardu. Ostatní obce Moravskoslezského kraje by měly získat 1 miliardu 250 milionů, nicméně po odečtu titulů, které v zásadě nezůstanou v kraji by byl konečný dopad pro region mínus 530 milionů korun."   </w:t>
      </w:r>
    </w:p>
    <w:p>
      <w:pPr/>
      <w:r>
        <w:rPr/>
        <w:t xml:space="preserve">Již nyní dostává Moravskoslezský kraj v přepočtu na jednoho obyvatele nejnižší daně z celé země. Samotná metropole Ostrava by pak klesla v daňových příjmech na jednoho obyvatele z nynějšího 14. na 56. místo ze všech obcí a měst České republiky.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„Museli bychom to rozdělit do všech oblastí. To by znamenalo zrušení řady věcí, které podporujeme definitivně. Máme 4 divadla a nedovedu si představit, že by všechna přežila. Podporuje akce jako je Colours of Ostrava i tam by se to poznalo. Ať se podíváte do kterékoliv oblasti, znamenalo by to, že to bude chudší a nebo to lidé budou muset zaplatit."   </w:t>
      </w:r>
    </w:p>
    <w:p>
      <w:pPr/>
      <w:r>
        <w:rPr/>
        <w:t xml:space="preserve">A jak by se projevily dopady novely například v ostravském dopravním podniku?</w:t>
      </w:r>
    </w:p>
    <w:p>
      <w:pPr/>
      <w:r>
        <w:rPr/>
        <w:t xml:space="preserve">Aleš Boháč (ČSSD):</w:t>
      </w:r>
      <w:r>
        <w:rPr>
          <w:i w:val="1"/>
          <w:iCs w:val="1"/>
        </w:rPr>
        <w:t xml:space="preserve"> „U MHD, kde přispíváme skoro miliardou k tomu, aby bylo jízdné o dvě třetiny levnější, tak to bude mít dopad cenu. To bude mít dopad na životní prostředí, protože si lidé spočítají, že je pro ně levnější jezdit individuální dopravou."</w:t>
      </w:r>
      <w:r>
        <w:rPr/>
        <w:t xml:space="preserve">   </w:t>
      </w:r>
    </w:p>
    <w:p>
      <w:pPr/>
      <w:r>
        <w:rPr/>
        <w:t xml:space="preserve">Novela bude v poslanecké sněmovně parlamentu ČR projednávána v září nebo nejpozději v říjnu s tím, že by platila od 1. 1. 2013.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789/vedeni-ostravy-neustale-bojuje-proti-novele-o-rozpoctovem-urceni-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2026-06-29T04:41:54+02:00</dcterms:created>
  <dcterms:modified xsi:type="dcterms:W3CDTF">2026-06-29T04:41:54+02:00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