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 bude ve všech schránkách obyvatel města zdarma</w:t>
      </w:r>
    </w:p>
    <w:p>
      <w:pPr/>
      <w:r>
        <w:rPr/>
        <w:t xml:space="preserve">Vedení města zavádí inzerci ve zpravodaji, kvůli jeho vysoké pořizovací ceně. Tu by částečně měla dorovnat právě reklama a nově vysoutěžený dodavatel. Inzerce bude sloužit především pro místní podnikatele a neměla by se tady objevit reklama na tabákové výrobky, alkohol a také erotické služby a zboží. Reklama politických stran se bude objevovat v předvolebním období, a to tak, aby každá z nich měla ve zpravodaji stejný prostor.</w:t>
      </w:r>
    </w:p>
    <w:p>
      <w:pPr/>
      <w:r>
        <w:rPr/>
        <w:t xml:space="preserve">Ivan Týle (ODS), zastupitel: </w:t>
      </w:r>
      <w:r>
        <w:rPr>
          <w:i w:val="1"/>
          <w:iCs w:val="1"/>
        </w:rPr>
        <w:t xml:space="preserve">"Vždycky jsme odmítli formu reklam a hledat formu snižování nákladů touto cestou si myslím, že je chybný krok, protože vydat do každé schránky zpravodaj, bude zisk nebo úspora nula nula nic, pokud to nebude dražší." 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"Myslím si, že to stojí za to, ten pokus, rozšířit zpravodaj do všech domácností a prezentovat podniky." </w:t>
      </w:r>
    </w:p>
    <w:p>
      <w:pPr/>
      <w:r>
        <w:rPr/>
        <w:t xml:space="preserve">Důvodem distribuce do všech domácností zdarma je podle vedení města rozšíření informovanosti obyvatel města, včetně okrajových částí, kde je mnohdy problém s distribučním místem.</w:t>
      </w:r>
    </w:p>
    <w:p>
      <w:pPr/>
      <w:r>
        <w:rPr/>
        <w:t xml:space="preserve">Gabriela Žitníková (KDU-ČSL), zastupitelka</w:t>
      </w:r>
      <w:r>
        <w:rPr>
          <w:i w:val="1"/>
          <w:iCs w:val="1"/>
        </w:rPr>
        <w:t xml:space="preserve">: "Časopis je jakýmsi selekčním prostředkem, aby se neplýtvalo financemi obyvatel a aby se tento časopis nepovaloval po zemi a mimo schránky, protože jak vím, co má člověk zadarmo, toho si neváží." </w:t>
      </w:r>
    </w:p>
    <w:p>
      <w:pPr/>
      <w:r>
        <w:rPr/>
        <w:t xml:space="preserve">Jiří Vávra (KSČM), člen rady města:</w:t>
      </w:r>
      <w:r>
        <w:rPr>
          <w:i w:val="1"/>
          <w:iCs w:val="1"/>
        </w:rPr>
        <w:t xml:space="preserve"> "Já si zase myslím, že i když u některých občanů skončí v koši, dobrá tři čtvrtina lidí si ho přečte." </w:t>
      </w:r>
    </w:p>
    <w:p>
      <w:pPr/>
      <w:r>
        <w:rPr/>
        <w:t xml:space="preserve">Pavel Wessely, člen redakční rady zpravodaje: </w:t>
      </w:r>
      <w:r>
        <w:rPr>
          <w:i w:val="1"/>
          <w:iCs w:val="1"/>
        </w:rPr>
        <w:t xml:space="preserve">"Dával jsem připomínku, aby souběžně zpravodaj vyšel na webu města a to by stačilo, protože ti, kteří mají připojení si jej přečtou kdykoliv a ostatní si jej koupí."</w:t>
      </w:r>
    </w:p>
    <w:p>
      <w:pPr/>
      <w:r>
        <w:rPr/>
        <w:t xml:space="preserve">S úvahou dodávky zpravodaje do každé domácnosti zdarma se zvýší náklad z 1 250 kusů na deset tisíc, tím se zvednou jeho roční náklady o 250 tisíc korun. To znamená, že roční náklady na měsíčník města se vyšplhají na 670 000 Kč. Počítá se ale se zavedením reklam, které celkové náklady poníží.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"Jednak si myslíme, že něco získáme na reklamě a něco budeme dotovat jako město z úspor, například z elektronických aukcí, tam už máme nějaký milion uspořený, takže si myslím, že to zkusit můžeme, že si na to finančně vyděláme."</w:t>
      </w:r>
    </w:p>
    <w:p>
      <w:pPr/>
      <w:r>
        <w:rPr/>
        <w:t xml:space="preserve">Vydávání zpravodaje do každé domácnosti a s inzercí po dobu dvou let odsouhlasilo ze sedmnácti přítomných zastupitelů 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35/novojicinsky-zpravodaj-bude-ve-vsech-schrankach-obyvatel-mesta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