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Výherní automaty v Novém Jičíně omezí vyhláška</w:t>
      </w:r>
    </w:p>
    <w:p>
      <w:pPr/>
      <w:r>
        <w:rPr/>
        <w:t xml:space="preserve">Výherní hrací automaty by měly být, podle záměru novojičínských radních, postupně ve městě minulostí. S radními souhlasí také obyvatelé města.</w:t>
      </w:r>
    </w:p>
    <w:p>
      <w:pPr/>
      <w:r>
        <w:rPr/>
        <w:t xml:space="preserve">Anketa, obyvatelé Nového Jičína: 1. </w:t>
      </w:r>
      <w:r>
        <w:rPr>
          <w:i w:val="1"/>
          <w:iCs w:val="1"/>
        </w:rPr>
        <w:t xml:space="preserve">"Myslím, že je to dobré, omezit hrací automaty, hlavně v centru města nemají co dělat."</w:t>
      </w:r>
      <w:r>
        <w:rPr/>
        <w:t xml:space="preserve"> 2. </w:t>
      </w:r>
      <w:r>
        <w:rPr>
          <w:i w:val="1"/>
          <w:iCs w:val="1"/>
        </w:rPr>
        <w:t xml:space="preserve">"Já s tím naprosto souhlasím, protože automaty nejsou dobré, je fůra gamblerů, kteří připraví rodinu o peníze a tak dál."</w:t>
      </w:r>
    </w:p>
    <w:p>
      <w:pPr/>
      <w:r>
        <w:rPr/>
        <w:t xml:space="preserve">Miloš Lossmann (ODS), místostarosta Nového Jičína: </w:t>
      </w:r>
      <w:r>
        <w:rPr>
          <w:i w:val="1"/>
          <w:iCs w:val="1"/>
        </w:rPr>
        <w:t xml:space="preserve">"Není to nová iniciativa, město Nový Jičín se již dříve připojilo k iniciativně proti výherním hracím automatům, jako každá obec, která se stará o své občany pečovat, tak i my bychom byli rádi, kdyby byl omezen provoz hracích automatů ve městě, protože všichni víme, jaké jsou dopady, jaké jsou následky hraní na těchto automatech."</w:t>
      </w:r>
    </w:p>
    <w:p>
      <w:pPr/>
      <w:r>
        <w:rPr/>
        <w:t xml:space="preserve">Nová vyhláška definuje 18 lokalit, kde mohou být hrací automaty provozovány. Tato místa se kryjí se současným stavem heren na území města. Miloš Lossmann (ODS), místostarosta Nového Jičína: </w:t>
      </w:r>
      <w:r>
        <w:rPr>
          <w:i w:val="1"/>
          <w:iCs w:val="1"/>
        </w:rPr>
        <w:t xml:space="preserve">"Město nemůže zrušit tato místa, nemůže zakázat provozování těchto automatů, tak postupuje tímto směrem. Takže předpokládáme, že pokud přijmeme vyhlášku, že by na území města Nového Jičína již neměly vznikat další nové herny. A postupně, jak budou docházet povolené doby k provozování těchto automatů, tak nebude prodlužováno povolení k jejich provozování, čímž by se postupně mohly některé herny zrušit."</w:t>
      </w:r>
    </w:p>
    <w:p>
      <w:pPr/>
      <w:r>
        <w:rPr/>
        <w:t xml:space="preserve">Provozovatelé heren ale upozorňují, že snaha omezit klasické hrací automaty může vést k rozšíření takzvaných videoloterijních terminálů. Na ně města nemají žádný vliv a výše sázky se tam může pohybovat až do jednoho tisíce korun.</w:t>
      </w:r>
    </w:p>
    <w:p>
      <w:pPr/>
      <w:r>
        <w:rPr/>
        <w:t xml:space="preserve">Daniel Fojtík, provozovatel herny: </w:t>
      </w:r>
      <w:r>
        <w:rPr>
          <w:i w:val="1"/>
          <w:iCs w:val="1"/>
        </w:rPr>
        <w:t xml:space="preserve">"Město vlastně z videoloterijních terminálů nezískává nic, nemůže tedy zisky používat na opravu chodníků, infrastruktury, fasád a podobně a jde o to, že peníze nejdou do městského rozpočtu, ale do</w:t>
      </w:r>
      <w:r>
        <w:rPr/>
        <w:t xml:space="preserve"> </w:t>
      </w:r>
      <w:r>
        <w:rPr>
          <w:i w:val="1"/>
          <w:iCs w:val="1"/>
        </w:rPr>
        <w:t xml:space="preserve">rozpočtu státu, na které obec zpátky nedosáhne."</w:t>
      </w:r>
    </w:p>
    <w:p>
      <w:pPr/>
      <w:r>
        <w:rPr>
          <w:i w:val="1"/>
          <w:iCs w:val="1"/>
        </w:rPr>
        <w:t xml:space="preserve">V</w:t>
      </w:r>
      <w:r>
        <w:rPr/>
        <w:t xml:space="preserve">ideoloterijní terminál a výherní hrací přístroj nové generace, vypadají naprosto stejně, jenže zatímco na hracím automatu vsadíte maximálně pětikorunu, u videoloterijního terminálu třeba i stonásobně víc. A další podstatný rozdíl: zatímco hrací automat povoluje město, videoloterjní terminály Ministerstvo financí ČR. To sice může při rozhodování o povolení přihlédnout k vyhlášce města, avšak terminály, které už fungují, zpětně zakázat nemůže.</w:t>
      </w:r>
    </w:p>
    <w:p>
      <w:pPr/>
      <w:r>
        <w:rPr/>
        <w:t xml:space="preserve">Daniel Fojtík, provozovatel herny: </w:t>
      </w:r>
      <w:r>
        <w:rPr>
          <w:i w:val="1"/>
          <w:iCs w:val="1"/>
        </w:rPr>
        <w:t xml:space="preserve">"Ty videoloterijní terminály, které jsou již povolené, tak s těmi město deset let "nepohne" a deset let z nich město neuvidí ani korunu, takže provozovny budou v centru města stále, ale peníze do rozpočtu nepůjdou vůbec žádné."</w:t>
      </w:r>
    </w:p>
    <w:p>
      <w:pPr/>
      <w:r>
        <w:rPr/>
        <w:t xml:space="preserve">Pokud by došlo ke zrušení všech výherních hracích automatů, přišla by radnice asi o 8 milionů korun ročně. Vyhlášku budou ve čtvrtek, 16. dubna, posuzovat zastupitelé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36/vyherni-automaty-v-novem-jicine-omezi-vyhla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2026-04-30T08:23:23+02:00</dcterms:created>
  <dcterms:modified xsi:type="dcterms:W3CDTF">2026-04-30T08:23:23+02:00</dcterms:modified>
</cp:coreProperties>
</file>

<file path=docProps/custom.xml><?xml version="1.0" encoding="utf-8"?>
<Properties xmlns="http://schemas.openxmlformats.org/officeDocument/2006/custom-properties" xmlns:vt="http://schemas.openxmlformats.org/officeDocument/2006/docPropsVTypes"/>
</file>