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p>
      <w:pPr/>
      <w:r>
        <w:rPr/>
        <w:t xml:space="preserve">Policisté při vyšetřování prohledali pět bytů. Při domovních prohlídkách jim pomáhal služební pes cvičený na vyhledávání drog.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"Prokázali jsme mladíkům prodej nejméně tří kilogramů skunku."</w:t>
      </w:r>
    </w:p>
    <w:p>
      <w:pPr/>
      <w:r>
        <w:rPr/>
        <w:t xml:space="preserve">Mladí muži prodávali drogu za 250 korun za gram. K jejich odběratelům patřili, mimo jiné, také žáci středních a dokonce i základních škol v Bruntále a v Rýmařově.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"Skupina mužů je obviněna z trestného činu nedovolené výroby a prodeje psychotropních látek a hrozí jim odnětí svobody až na 10 let. Dva z mužů jsou stíháni vazebně a v souvislosti s tímto případem budou obviněny i další osoby."</w:t>
      </w:r>
    </w:p>
    <w:p>
      <w:pPr/>
      <w:r>
        <w:rPr/>
        <w:t xml:space="preserve">Dealeři drog zvyšují své zisky naprosto bezohledně. Bruntálští policisté nedávno zjistili, že místo pervitinu prodávali hnojivo Krystalon.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54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2026-05-01T06:03:18+02:00</dcterms:created>
  <dcterms:modified xsi:type="dcterms:W3CDTF">2026-05-01T06:03:18+02:00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