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p>
      <w:pPr/>
      <w:r>
        <w:rPr/>
        <w:t xml:space="preserve">Vědeckotechnologický park v Ostravě má první etapu, do které se investovaly miliony korun, za sebou. Průmyslová zóna v Karviné, která by mohla přinést nová pracovní místa. Dva příklady aktivit podstatných pro vývoj regionu, které může, podle primátora Ostravy, zastavit nedávný návrh novely zákona.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"Vláda předložila návrh novely zákona o zrušení Fondu národního majetku, který už byl dávno zrušen, ale určité fondy zůstávaly a financovaly se z nich takové projekty jako jsou průmyslové zóny. Předpokládám, že se z tohoto fondu částečně financovalo i odstranění důlních škod v Ústeckém kraji a tady na Severní Moravě. V okamžiku, kdy poslaneckou iniciativou byl přijat pozměňovací návrh, tak by mohlo dojít k tomu, že by tyto zdroje vyschly. Takový je alespoň stav v tuto chvíli. To je samozřejmě velmi chybné z toho důvodu, že ten Vědeckotechnologický park je obrovskou investicí do budoucnosti. Investice do oblasti výrob s vysokou přidanou hodnotou. Zatímco zóna v Karviné je pro průmysl toho starého typu, kde přicházejí spíše montovny. Ale v Karviné je 20 tisíc nezaměstnaných. Pokud se je podaří zaměstnat, a já jsem přesvědčen, že kdyby tam ta práce byla, tak 10 tisíc z nich pracuje od zítřka, tak vlastně ten stát ztrácí tím, že pro ně nedokáže vytvořit podmínky, aby byli zaměstnáni. Ztrácí tak miliardy ročně."</w:t>
      </w:r>
    </w:p>
    <w:p>
      <w:pPr/>
      <w:r>
        <w:rPr/>
        <w:t xml:space="preserve">Investice do rozvoje a snížení počtu nezaměstnaných přitom vedení města vnímá jako jednu z priorit.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"My jsme chtěli z těch zón převést 1 miliardu 200 milionů, které jsme ušetřili na budování Nošovic a Mošnova a měli jsme předjednanou částku asi 500 milionů v rámci prvních etap u vprojektů jako je průmyslová zóna v Karviné a Vědeckotechnologický park. A druhá, stejně závažná věc je, že je připravena řada projektů v řádu miliard, které by měly odstraňovat škody z důlní činnosti. A kdyby tam ty zdroje vyschly, tak by ty projekty buď nemohly pokračovat, nebo by nemohly vůbec začít."</w:t>
      </w:r>
    </w:p>
    <w:p>
      <w:pPr/>
      <w:r>
        <w:rPr/>
        <w:t xml:space="preserve">Odříznutí těchto finančních prostředků může navíc zpomalit, nebo zastavit i projekty na odstraňování průmyslových zátěží, které přispívají k horšímu životnímu prostředí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003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2026-04-12T11:48:08+02:00</dcterms:created>
  <dcterms:modified xsi:type="dcterms:W3CDTF">2026-04-12T11:48:08+02:00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