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má rozpočet na rok 2012. Bude nejnižší za poslední roky!</w:t>
      </w:r>
    </w:p>
    <w:p>
      <w:pPr/>
      <w:r>
        <w:rPr/>
        <w:t xml:space="preserve">6 miliard 298 milionů korun. S takovým rozpočtem vedení Ostravy počítá pro příští rok. Ve srovnání s letošním rokem tak bude finanční balík pro město o 199 milionů chudší.</w:t>
      </w:r>
    </w:p>
    <w:p>
      <w:pPr/>
      <w:r>
        <w:rPr/>
        <w:t xml:space="preserve">Tomáš Petřík (ODS), náměstek primátora Ostravy: </w:t>
      </w:r>
      <w:r>
        <w:rPr>
          <w:i w:val="1"/>
          <w:iCs w:val="1"/>
        </w:rPr>
        <w:t xml:space="preserve">"S ohledem na vývoj světové ekonomiky a samozřejmě na dopady vývoje světové ekonomiky do české ekonomiky a tím pádem i do výběru daní, kdy předpokládáme, že i naši ekonomiku zasáhne ekonomická recese, jsme museli velice úsporně sestavovat příjmovou část. Samozřejmě jsme museli brát v úvahu skutečnosti jako je takřka nulový růst hrubého domácího produktu. A rozpočet jsme sestavili tak, aby byl na konci roku 2012 vyrovnaný."</w:t>
      </w:r>
    </w:p>
    <w:p>
      <w:pPr/>
      <w:r>
        <w:rPr/>
        <w:t xml:space="preserve">Návrh rozpočtu pro příští rok se ale téměř nedotkne běžných výdajů na kulturu. Do té půjde z městské kasy téměř 427 milionů korun. Do sportu to bude přes 236 milionů, což je o zhruba 28 milionů méně než letos.</w:t>
      </w:r>
    </w:p>
    <w:p>
      <w:pPr/>
      <w:r>
        <w:rPr/>
        <w:t xml:space="preserve">Petr Kajnar (ČSSD), primátor Ostravy: </w:t>
      </w:r>
      <w:r>
        <w:rPr>
          <w:i w:val="1"/>
          <w:iCs w:val="1"/>
        </w:rPr>
        <w:t xml:space="preserve">"Na druhou stranu, když se podíváte na investiční výdaje za posledních deset let, tak ty se pohybují zhruba ve stejné výši jak pro sport, tak pro kulturu. Třeba ve sportu jsme opravovali ČEZ arénu, tam šly obrovské investice. Teď připravujeme vítkovický stadion, tam půjdou investice v řádu stovek milionů. Když se podíváte na kulturu, tak poslední věc je dostavba Divadla loutek. Předtím to byla oprava Divadla Petra Bezruče. Kulturní domy se opravují. To znamená, že do obou oblastí jdou obrovské investiční dotace a myslím si, že si obyvatelé nemají důvod stěžovat, že jde třeba na kulturu více než na sport. Je to srovnatelné. Snažíme se obě oblasti - zájmové a k trávení volného času - udržovat na stejné a solidní úrovni."</w:t>
      </w:r>
    </w:p>
    <w:p>
      <w:pPr/>
      <w:r>
        <w:rPr/>
        <w:t xml:space="preserve">Opasek vedení města utáhlo hlavně některým investičním akcím, které lze odložit. Řada obrovských projektů ale zůstává, což se týká hlavně těch, které podpoří dotace z evropských fondů, nebo ze státní kasy.</w:t>
      </w:r>
    </w:p>
    <w:p>
      <w:pPr/>
      <w:r>
        <w:rPr/>
        <w:t xml:space="preserve">Jiří Srba (ČSSD), náměstek primátora Ostravy: </w:t>
      </w:r>
      <w:r>
        <w:rPr>
          <w:i w:val="1"/>
          <w:iCs w:val="1"/>
        </w:rPr>
        <w:t xml:space="preserve">"Co se týká největších investičních akcí, které hodláme v následném kalendářním roce spouštět, tak mezi ty rozhodně největší patří akce v okolí vítkovického varhalu a samotné těleso fotbalového v atletickém stadionu. To je opravdu stamilionová akce. Dále terminaliště na Slezské Ostravě v lokalitě Hranečník. To je zhruba čtvrt miliardová akce. Co nás dále čeká, je rekonstrukce sportovišť, komunikací, napojení centra, nového centra, Karolina. Všechny komunikační uzly by se zde to toho místa napojily v následném kalendářním roce, tak to je opravdu o stamilionových investicích města. Za zmínku stojí jistě i rekonstrukce vodovodů a kanalizací v řádu 300 milionů."</w:t>
      </w:r>
    </w:p>
    <w:p>
      <w:pPr/>
      <w:r>
        <w:rPr/>
        <w:t xml:space="preserve">Rozpočet Ostravy se samozřejmě bude upravovat v závislosti na vývoji české ekonomiky. Pokud by byl ještě negativnější, než vedení Ostravy předpokládá, přišlo by na řadu krácení finančních prostředků pro městské společnosti a příspěvkové organizací. Což by mělo neblahý dopad na kvalitu poskytovaných služeb pro obyvatele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9317/ostrava-ma-rozpocet-na-rok-2012-bude-nejnizsi-za-posledni-ro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2026-04-21T02:12:08+02:00</dcterms:created>
  <dcterms:modified xsi:type="dcterms:W3CDTF">2026-04-21T02:12:08+02:00</dcterms:modified>
</cp:coreProperties>
</file>

<file path=docProps/custom.xml><?xml version="1.0" encoding="utf-8"?>
<Properties xmlns="http://schemas.openxmlformats.org/officeDocument/2006/custom-properties" xmlns:vt="http://schemas.openxmlformats.org/officeDocument/2006/docPropsVTypes"/>
</file>