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Nemocnici Nový Jičín provozuje od ledna 2012 Agel a.s.</w:t>
      </w:r>
    </w:p>
    <w:p>
      <w:pPr/>
      <w:r>
        <w:rPr/>
        <w:t xml:space="preserve">Společnost Agel v současné době provozuje jedenáct nemocnic a několik poliklinik po celé České republice. Nemocnici Nový Jičín pronajal Moravskoslezský kraj Agelu od letošního ledna na dvacet let.</w:t>
      </w:r>
    </w:p>
    <w:p>
      <w:pPr/>
      <w:r>
        <w:rPr/>
        <w:t xml:space="preserve">Hana Szotkowská, mluvčí Agel a.s.: </w:t>
      </w:r>
      <w:r>
        <w:rPr>
          <w:i w:val="1"/>
          <w:iCs w:val="1"/>
        </w:rPr>
        <w:t xml:space="preserve">"S Moravskoslezským krajem jsme se domluvili na tom, že převezmeme závazky ve výši 270 milionů korun, zároveň budeme kraji platit nájem ve výši 25,250 milionů korun. Část peněz bude použita na umoření dluhu a část na investice - nákup nového vybavení. Moravskoslezskému kraji zůstávají veškeré budovy, veškerý majetek novojičínské nemocnice a on do něj bude investovat z nájmu, který bude platit společnost Agel."</w:t>
      </w:r>
    </w:p>
    <w:p>
      <w:pPr/>
      <w:r>
        <w:rPr/>
        <w:t xml:space="preserve">Agel bude ještě v letošním roce investovat přes 200 milionů korun do operačních sálů a anesteziologicko-resuscitačního oddělení.</w:t>
      </w:r>
    </w:p>
    <w:p>
      <w:pPr/>
      <w:r>
        <w:rPr/>
        <w:t xml:space="preserve">Karel Dostalík, ředitel Nemocnice Nový Jičín a. s.: </w:t>
      </w:r>
      <w:r>
        <w:rPr>
          <w:i w:val="1"/>
          <w:iCs w:val="1"/>
        </w:rPr>
        <w:t xml:space="preserve">"My jsme se ve smlouvě zavázali, že spektrum a rozsah péče zůstane stejný, ani nemáme žádné plány nějaké významné redukce. V průběhu času toho dvacetiletého pronájmu může dojít k nějaké změně, ale v tuto chvíli žádnou změnu nechystáme, naopak bychom chtěli rozsah rozšířit, především v péči onkologické a chirurgické."</w:t>
      </w:r>
    </w:p>
    <w:p>
      <w:pPr/>
      <w:r>
        <w:rPr/>
        <w:t xml:space="preserve">A změny nové vedení nemocnice nechystá ani v počtu zaměstnanců. V tuto chvíli nastavuje jejich odměňování.</w:t>
      </w:r>
    </w:p>
    <w:p>
      <w:pPr/>
      <w:r>
        <w:rPr/>
        <w:t xml:space="preserve">Karel Dostalík, ředitel Nemocnice Nový Jičín a. s.: "</w:t>
      </w:r>
      <w:r>
        <w:rPr>
          <w:i w:val="1"/>
          <w:iCs w:val="1"/>
        </w:rPr>
        <w:t xml:space="preserve">V krátké době, po schválení investic dozorčí radou, začneme budovat Pet centrum v Nemocnici Nový Jičín a také přestavbu současné dialýzy, respektive její novou výstavbu, a po těchto investicích bychom rádi zahájili, jak jsme přislíbili ve smlouvě s krajem, investici do operačních sálů a ÁRA, a to se nám, doufám, ve 4. čtvrtletí letošního roku podaří." </w:t>
      </w:r>
    </w:p>
    <w:p>
      <w:pPr/>
      <w:r>
        <w:rPr/>
        <w:t xml:space="preserve">Zmíněné PET centrum bude stát zhruba sto milionů korun. Jedná se o speciální metodu onkologického vyšetření. V současné době za ním musí pacienti dojíždět do Olomouce nebo Brna a čekací doby jsou až 3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795/nemocnici-novy-jicin-provozuje-od-ledna-2012-age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2026-07-08T09:16:30+02:00</dcterms:created>
  <dcterms:modified xsi:type="dcterms:W3CDTF">2026-07-08T09:16:30+02:00</dcterms:modified>
</cp:coreProperties>
</file>

<file path=docProps/custom.xml><?xml version="1.0" encoding="utf-8"?>
<Properties xmlns="http://schemas.openxmlformats.org/officeDocument/2006/custom-properties" xmlns:vt="http://schemas.openxmlformats.org/officeDocument/2006/docPropsVTypes"/>
</file>