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Chybí více než tisíc parkovacích míst</w:t>
      </w:r>
    </w:p>
    <w:p>
      <w:pPr/>
      <w:r>
        <w:rPr>
          <w:b w:val="1"/>
          <w:bCs w:val="1"/>
        </w:rPr>
        <w:t xml:space="preserve">V bytové zástavbě chybí více než tisíc parkovacích míst. Vyplynulo to ze studie, kterou město nechalo zpracovat odbornou firmou. Ta zároveň předložila i návrhy řešení. Lidé si je mohli vyslechnout na veřejném projednání.</w:t>
      </w:r>
    </w:p>
    <w:p>
      <w:pPr/>
      <w:r>
        <w:rPr/>
        <w:t xml:space="preserve">Koncepci parkování zpracovává město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1 100 míst, zejména v lokalitě sídliště Dlouhá a v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Někteří zdejší řidiči využívají k parkování hliněnou plochu u ulice Bezručova. Tady město počítá se zástavbou a je to jedno z míst, kde by v budoucnu mohl být i parkovací dům. </w:t>
      </w:r>
    </w:p>
    <w:p>
      <w:pPr/>
      <w:r>
        <w:rPr/>
        <w:t xml:space="preserve">Nová odstavná místa se ale dle zpracovatele koncepce dají v bytové zástavbě určitě najít. Třeba povolením parkování  v částech ulic, kde to dnes dopravní předpisy zakazují, nicméně tam řidiči stejně parkují. </w:t>
      </w:r>
    </w:p>
    <w:p>
      <w:pPr/>
      <w:r>
        <w:rPr/>
        <w:t xml:space="preserve">“Místní úpravou, dopravním značením, můžeme velkou část vyznačit a tím legalizovat ten stav, který tu dneska je,” podotkl Petr Macejka.  </w:t>
      </w:r>
    </w:p>
    <w:p>
      <w:pPr/>
      <w:r>
        <w:rPr/>
        <w:t xml:space="preserve">Naopak, jak průzkum v rámci koncepce ukázal, v centru výraznější problémy nejsou. Navíc město plánuje zřídit parkoviště s kapacitou téměř 130 míst v bývalém areálu pošty na Hoblíkové ulici. </w:t>
      </w:r>
    </w:p>
    <w:p>
      <w:pPr/>
      <w:r>
        <w:rPr/>
        <w:t xml:space="preserve">Dalším bolestným místem jsou ovšem parkovací automaty, staré více než 20 let. Jejich provoz provází časté výpadky. Také jejich obnova je předmětem zpracované koncepce. Přípravu nákupu nových přístrojů a systémů dostaly za úkol technické služby. </w:t>
      </w:r>
    </w:p>
    <w:p>
      <w:pPr/>
      <w:r>
        <w:rPr/>
        <w:t xml:space="preserve">“Zvažujeme samozřejmě zachování hotovostní platby, následně bychom chtěli umožnit platby bezkontaktní platební kartou a jako nový přídavek bychom chtěli zajistit aplikaci pro platbu prostřednictvím bankovního spojení,” sdělil Pavel Tichý, ředitel TS Nový Jičín.</w:t>
      </w:r>
    </w:p>
    <w:p>
      <w:pPr/>
      <w:r>
        <w:rPr/>
        <w:t xml:space="preserve">Jak dále Pavel Tichý připustil, změnit se může i rozmístění automatů. Zpracovatel koncepce například navrhl úplně odstranit tři platební přístroje při vjezdu do městské památkové rezervace, jejichž tržby představují dohromady zhruba 23 tisíc korun ročně. </w:t>
      </w:r>
    </w:p>
    <w:p>
      <w:pPr/>
      <w:r>
        <w:rPr/>
        <w:t xml:space="preserve">O těchto a dalších návrzích, které ze strategického dokumentu vzejdou, rozhodne vedení radnice.  </w:t>
      </w:r>
    </w:p>
    <w:p>
      <w:pPr/>
      <w:r>
        <w:rPr/>
        <w:t xml:space="preserve">“Ke konci únor aby mělo být odevzdáno celé dílo, ze kterého vzejde i akční plán, jehož součástí bude i soupiska jednotlivých návrhů, včetně nacenění. A pak bude na vedení města, jak rozhodne, v jakém pořadí bude a které bude realizovat,” uzavřela Lucie Hrdličková, koordinátorka Zdravého města Nový Jičín.</w:t>
      </w:r>
    </w:p>
    <w:p>
      <w:pPr/>
      <w:r>
        <w:rPr/>
        <w:t xml:space="preserve">Celá koncepce parkování, tak jak byla prezentována občanům v aule radnice, je zveřejněna na webu města.   </w:t>
      </w:r>
    </w:p>
    <w:p>
      <w:pPr/>
      <w:r>
        <w:rPr/>
        <w:t xml:space="preserve">---</w:t>
      </w:r>
    </w:p>
    <w:p>
      <w:pPr/>
      <w:r>
        <w:rPr>
          <w:b w:val="1"/>
          <w:bCs w:val="1"/>
        </w:rPr>
        <w:t xml:space="preserve">Buďte kuchařskou hvězdou kalendáře</w:t>
      </w:r>
    </w:p>
    <w:p>
      <w:pPr/>
      <w:r>
        <w:rPr>
          <w:b w:val="1"/>
          <w:bCs w:val="1"/>
        </w:rPr>
        <w:t xml:space="preserve">Návštěvnické centrum přichází s novou výzvou pro občany - kdokoliv se může spolupodílet na tvorbě stolního kalendáře Nového Jičína na rok 2021. Jeho tématem budou místní oblíbené recepty.</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p>
    <w:p>
      <w:pPr/>
      <w:r>
        <w:rPr/>
        <w:t xml:space="preserve">icentrum@novyjicin-town.cz </w:t>
      </w:r>
    </w:p>
    <w:p>
      <w:pPr/>
      <w:r>
        <w:rPr/>
        <w:t xml:space="preserve">---</w:t>
      </w:r>
    </w:p>
    <w:p>
      <w:pPr/>
      <w:r>
        <w:rPr>
          <w:b w:val="1"/>
          <w:bCs w:val="1"/>
        </w:rPr>
        <w:t xml:space="preserve">Oslík Karlík jako prostředek terapie v Domovince</w:t>
      </w:r>
    </w:p>
    <w:p>
      <w:pPr/>
      <w:r>
        <w:rPr>
          <w:b w:val="1"/>
          <w:bCs w:val="1"/>
        </w:rPr>
        <w:t xml:space="preserve">Oslíkoterapie - to je název nového programu pro starší a handicapované lidi, se kterým přichází venkovská stáj Bludička. Jeho hlavní aktér - oslík Karlík - si premiéru odbyl před klienty Denního stacionáře Domovinka.</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2026-07-06T10:50:34+02:00</dcterms:created>
  <dcterms:modified xsi:type="dcterms:W3CDTF">2026-07-06T10:50:34+02:00</dcterms:modified>
</cp:coreProperties>
</file>

<file path=docProps/custom.xml><?xml version="1.0" encoding="utf-8"?>
<Properties xmlns="http://schemas.openxmlformats.org/officeDocument/2006/custom-properties" xmlns:vt="http://schemas.openxmlformats.org/officeDocument/2006/docPropsVTypes"/>
</file>