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13letý lupič pobodal kvůli mobilu ženu v Ostravě</w:t>
      </w:r>
    </w:p>
    <w:p>
      <w:pPr/>
      <w:r>
        <w:rPr>
          <w:b w:val="1"/>
          <w:bCs w:val="1"/>
        </w:rPr>
        <w:t xml:space="preserve">V minulém týdnu jsme vás informovali o dalším útoku 13letého chlapce, který v Ostravě utrhl ženě náušnice. Uplynulo pár dní a tento nezvladatelný školák utekl z diagnostického ústavu znovu a tentokrát byl ještě agresivnější. Přímo na ulici pobodal ženu a ukradl jí mobilní telefon. Od podzimu už v Ostravě spáchal tři loupeže a byl i u čtvrté.</w:t>
      </w:r>
    </w:p>
    <w:p>
      <w:pPr/>
      <w:r>
        <w:rPr/>
        <w:t xml:space="preserve">Potřetí během 5 týdnů skončil u výslechu na policii 13letý lupič z Ostravy. Tentokrát byl ale jeho útok opravdu brutální. Zatímco v prvních dvou případech útočil pěstmi a nohami, nyní vytáhl dlouhý kuchyňský nůž. Vytipoval si 43letou ženu a chtěl ji ukrást mobil. Bránila se a tak ji třikrát bodl do nohy. "Žena utrpěla bodné poranění v oblasti dolní končetiny. Její stav nebyl život ohrožující a po ošetření byla transportována na úrazovou ambulanci MNO," popisuje mluvčí záchranářů MS kraje Lukáš Humpl.</w:t>
      </w:r>
    </w:p>
    <w:p>
      <w:pPr/>
      <w:r>
        <w:rPr/>
        <w:t xml:space="preserve">Stejně jako loupež na Dubině se i tato stala kolem poledne, tedy v době, kdy se všude pohybuje mnoho lidí. Policisté malého lupiče chytli velmi rychle. Zrovna totiž projížděla kolem místa činu motorizovaná hlídka a svědek auto zastavil. Školák tak opět putoval k výslechu, ale pak byl kvůli nízkému věku znovu pouze odvezen zpět do diagnostického ústavu v Těrlicku, odkud stále utíká. "Obecně lze říct, že dítě mladší 15ti let není trestně odpovědné. Pokud se však takové dítě dopustí činu jinak trestného, lze uložit některé z opatření, které zákon o soudnictví ve věcech mládeže připouští," vysvětluje soudce Okresního soudu Ostrava Dalibor Zecha.</w:t>
      </w:r>
    </w:p>
    <w:p>
      <w:pPr/>
      <w:r>
        <w:rPr/>
        <w:t xml:space="preserve">Je pravděpodobné, že vzhledem k závažnosti útoků a stupňující se agresivitě, skončí nyní školák s nejtěžším trestem pro nezletilé. Potrestán bude za 3 loupeže. "Za tento čin, jinak trestný, loupeže bude dítěti mladšímu 15ti let uložena ochranná výchova a dítě bude přemístěno do speciálního ústavu pro děti s extrémními poruchami chování, kde tuto ochrannou výchovu bude vykonávat," uvádí státní zástupkyně Monika Oborilová.</w:t>
      </w:r>
    </w:p>
    <w:p>
      <w:pPr/>
      <w:r>
        <w:rPr/>
        <w:t xml:space="preserve">Nezletilý lupič bude zřejmě přemístěn do speciálního diagnostického ústavu v Polance - Janové, odkud už neuteče. Čeká ho podobný režim jako ve vězení. Hned tři ze 4 loupeží, kterých se účastnil, byly v Mariánských Horách. Kvůli větší bezpečnosti tam policie posílila hlídky. </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p>
      <w:pPr/>
      <w:r>
        <w:rPr>
          <w:b w:val="1"/>
          <w:bCs w:val="1"/>
        </w:rPr>
        <w:t xml:space="preserve">Ministryně Schillerová přijela kvůli EET do Ostravy</w:t>
      </w:r>
    </w:p>
    <w:p>
      <w:pPr/>
      <w:r>
        <w:rPr>
          <w:b w:val="1"/>
          <w:bCs w:val="1"/>
        </w:rPr>
        <w:t xml:space="preserve">Už v květnu začíná další vlna EET. Tentokrát se bude týkat především drobných živnostníků, ale také třeba taxikářů nebo pohřebáků. V Moravskoslezském kraji je na to zatím připraven pouze zlomek těchto lidí. Podle ministryně financí Aleny  Schillerové je zatím stále stále dost času.</w:t>
      </w:r>
    </w:p>
    <w:p>
      <w:pPr/>
      <w:r>
        <w:rPr/>
        <w:t xml:space="preserve">Elektronická evidence tržeb funguje v naší zemi už přes tři roky. Od 1. května přibude nově tato povinnost další skupině lidí a firem. Jde o tzv. 3. a 4. fázi do které spadají například vybraná řemesla, služby, výroba, ale také svobodná povolání, doprava, zemědělství a mnohé další. V našem regionu by se další fáze měla týkat asi 46 tisíců poplatníků. Připraven je zatím jen zlomek. "V tuto chvíli o certifikační údaje požádalo asi 1500 poplatníků, takže to není mnoho. Berme to ale tak, že do 1.5. je daleko a mnoho z nich to nechává na poslední chvíli," vysvětluje ministryně financí Alena Schillerová.</w:t>
      </w:r>
    </w:p>
    <w:p>
      <w:pPr/>
      <w:r>
        <w:rPr/>
        <w:t xml:space="preserve">Ministryně se svým týmem v těchto týdnech objíždí celou zemi a pro zájemce pořádá konference k problematice EET. Součástí je i prezentace prodejců pokladen nebo třeba tiskáren a aplikací pro EET. Poplatníci už se prý s EET smířili a jejich dotazy jsou spíše praktické. "My jsme jako asociace EET od začátku podporovali, protože si skutečně myslíme, že to vede k jakémusi narovnání vztahů, což se ukazuje jako pravdivé," vysvětluje předseda Asociace malých a středních podniků a živnostníků ČR Karel Dobeš.</w:t>
      </w:r>
    </w:p>
    <w:p>
      <w:pPr/>
      <w:r>
        <w:rPr/>
        <w:t xml:space="preserve">Evidence se bude vztahovat na téměř všechny oblasti, ve kterých dochází k přijímání hotovosti.  EET má ale i několik výjimek, například vánoční prodej kaprů.</w:t>
      </w:r>
    </w:p>
    <w:p>
      <w:pPr/>
      <w:r>
        <w:rPr/>
        <w:t xml:space="preserve">---</w:t>
      </w:r>
    </w:p>
    <w:p>
      <w:pPr/>
      <w:r>
        <w:rPr>
          <w:b w:val="1"/>
          <w:bCs w:val="1"/>
        </w:rPr>
        <w:t xml:space="preserve">Město Bohumín nechce přijít o svou nemocnici jako Orlová</w:t>
      </w:r>
    </w:p>
    <w:p>
      <w:pPr/>
      <w:r>
        <w:rPr>
          <w:b w:val="1"/>
          <w:bCs w:val="1"/>
        </w:rPr>
        <w:t xml:space="preserve">Dlouhodobé přetahování nemocnic o doktory a zdravotní sestry ohrožuje také nemocnici v Bohumíně. Aby riziko případného zavírání oddělení snížila, rozhodlo se město nabídnout třetinu nemocnice silnému partnerovi s vlastním zdravotnickým personálem.</w:t>
      </w:r>
    </w:p>
    <w:p>
      <w:pPr/>
      <w:r>
        <w:rPr/>
        <w:t xml:space="preserve">Dlouhodobě podfinancované zdravotnictví, přetahování doktorů, zdravotních sester a dokonce i pacientů. To vše ohrožuje hospodaření nejen státních a krajských nemocnic, ale i těch městských. V Bohumíně si dobře pamatují, jak hrozil zánik jejich nemocnice a nechtějí, aby o ni přišli jako sousední Orlová. Bohumínští proto nabízejí 30procentní podíl ve své městské nemocnici partnerovi, který by rizika snížil. </w:t>
      </w:r>
    </w:p>
    <w:p>
      <w:pPr/>
      <w:r>
        <w:rPr/>
        <w:t xml:space="preserve">“My jsme nemocnici převzali v roce 1996 od okresního úřadu, který byl tehdy jejím zřizovatelem a víceméně ji chtěl zavřít, protože tady v okrese těch nemocnic bylo 6 Celou dobu bojujeme o to, aby to nemocnice tady jako určitý komfort pro naše občany zůstala a zatím se nám to  daří, i když jsme do toho museli vložit spoustu finančních prostředků. V této chvíli vidíte, naše nemocnice tady je a orlovská už akutní péči poskytovat nebude,” řekl starosta Bohumína Petr Vícha (ČSSD).</w:t>
      </w:r>
    </w:p>
    <w:p>
      <w:pPr/>
      <w:r>
        <w:rPr/>
        <w:t xml:space="preserve">Ideálním partnerem má být zavedená síť ambulancí s dostatkem vlastních lékařů a sester. </w:t>
      </w:r>
    </w:p>
    <w:p>
      <w:pPr/>
      <w:r>
        <w:rPr/>
        <w:t xml:space="preserve">“Kromě toho, že počítáme, že by posílal pacienty, tak si myslíme, že by nám to pomohlo i sdílet třeba personální kapacity. Že lékaři, kteří třeba pracují v ambulanci, by měli zájem jeden nebo dva dny v týdnu pracovat na akutní lůžkách a podobně,” vysvětlil ředitel Bohumínské nemocnice Svatopluk Němeček. </w:t>
      </w:r>
    </w:p>
    <w:p>
      <w:pPr/>
      <w:r>
        <w:rPr/>
        <w:t xml:space="preserve">Bohumínští ještě netuší, zda a za jakých podmínek se nějaký zájemce o podíl v nemocnici přihlásí.  </w:t>
      </w:r>
    </w:p>
    <w:p>
      <w:pPr/>
      <w:r>
        <w:rPr/>
        <w:t xml:space="preserve">---</w:t>
      </w:r>
    </w:p>
    <w:p>
      <w:pPr/>
      <w:r>
        <w:rPr>
          <w:b w:val="1"/>
          <w:bCs w:val="1"/>
        </w:rPr>
        <w:t xml:space="preserve">Masopustní taškařice se uchytila i v Novém Jičíně</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Smrťáka nebo medvěda.  </w:t>
      </w:r>
    </w:p>
    <w:p>
      <w:pPr/>
      <w:r>
        <w:rPr/>
        <w:t xml:space="preserve">“Mám na sobě masku policajta, který udává tón a řád masopustnímu průvodu,” podotkl Rudolf Polzer, Starojická historická společnost.     </w:t>
      </w:r>
    </w:p>
    <w:p>
      <w:pPr/>
      <w:r>
        <w:rPr/>
        <w:t xml:space="preserve">Lidé také mohli projít jarmarkem a degustací rozhodnout o nejlepší paštice regionálního řezníka. </w:t>
      </w:r>
    </w:p>
    <w:p>
      <w:pPr/>
      <w:r>
        <w:rPr/>
        <w:t xml:space="preserve">Masopust je období veselí, které začíná 6. ledna a trvá až do masopustního úterý, což je v roce letos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2025-12-22T06:34:40+01:00</dcterms:created>
  <dcterms:modified xsi:type="dcterms:W3CDTF">2025-12-22T06:34:40+01:00</dcterms:modified>
</cp:coreProperties>
</file>

<file path=docProps/custom.xml><?xml version="1.0" encoding="utf-8"?>
<Properties xmlns="http://schemas.openxmlformats.org/officeDocument/2006/custom-properties" xmlns:vt="http://schemas.openxmlformats.org/officeDocument/2006/docPropsVTypes"/>
</file>