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Dobrovolní hasiči mají nové zásahové vozidlo</w:t>
      </w:r>
    </w:p>
    <w:p>
      <w:pPr/>
      <w:r>
        <w:rPr>
          <w:b w:val="1"/>
          <w:bCs w:val="1"/>
        </w:rPr>
        <w:t xml:space="preserve">Albrechtičtí dobrovolní hasiči mají důvod k radosti. Obec jim pořídila novou, moderní cisternu.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03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2026-06-22T04:40:56+02:00</dcterms:created>
  <dcterms:modified xsi:type="dcterms:W3CDTF">2026-06-22T04:40:56+02:00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