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zavřelo úřad a zavedlo linku mimořádnou pomoci</w:t>
      </w:r>
    </w:p>
    <w:p>
      <w:pPr/>
      <w:r>
        <w:rPr>
          <w:b w:val="1"/>
          <w:bCs w:val="1"/>
        </w:rPr>
        <w:t xml:space="preserve">Kvůli hrozbě koronaviru přistoupil Nový Jičín k dalším opatřením. Pro veřejnost uzavírá všechny budovy městského úřadu a nabízí pomoc osamělým lidem v karanténě.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Strážníky vloni volalo více než 4 tisíce lidí</w:t>
      </w:r>
    </w:p>
    <w:p>
      <w:pPr/>
      <w:r>
        <w:rPr>
          <w:b w:val="1"/>
          <w:bCs w:val="1"/>
        </w:rPr>
        <w:t xml:space="preserve">Městská policie vydala zprávu, ve které zhodnotila bezpečnostní situaci v Novém Jičíně za loňský rok. Nejvíce práce měli strážníci při řešení přestupků v dopravě a v oblasti veřejného pořádku.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2026-03-28T15:46:08+01:00</dcterms:created>
  <dcterms:modified xsi:type="dcterms:W3CDTF">2026-03-28T15:46:08+01:00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