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Kvůli nutnému rozšíření školky se musí radnice dočasně nastěhovat do tělocvičny</w:t>
      </w:r>
    </w:p>
    <w:p>
      <w:pPr/>
      <w:r>
        <w:rPr>
          <w:b w:val="1"/>
          <w:bCs w:val="1"/>
        </w:rPr>
        <w:t xml:space="preserve">Obec Palkovice se rozrůstá a přibývá v ní mladých rodin s dětmi. Obecní úřad proto musí řešit kapacitu mateřské a základní školy.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2026-03-18T22:32:29+01:00</dcterms:created>
  <dcterms:modified xsi:type="dcterms:W3CDTF">2026-03-18T22:32:29+01:00</dcterms:modified>
</cp:coreProperties>
</file>

<file path=docProps/custom.xml><?xml version="1.0" encoding="utf-8"?>
<Properties xmlns="http://schemas.openxmlformats.org/officeDocument/2006/custom-properties" xmlns:vt="http://schemas.openxmlformats.org/officeDocument/2006/docPropsVTypes"/>
</file>