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listopadu mohou občané žádat o dotaci</w:t>
      </w:r>
    </w:p>
    <w:p>
      <w:pPr/>
      <w:r>
        <w:rPr>
          <w:b w:val="1"/>
          <w:bCs w:val="1"/>
        </w:rPr>
        <w:t xml:space="preserve">Na stonavské radnici jsou během listopadu přijímány žádosti stonavských občanů z Programu k poskytnutí dotace na úhradu stočného a k bezplatné přepravě dětí a seniorů.</w:t>
      </w:r>
    </w:p>
    <w:p>
      <w:pPr/>
      <w:r>
        <w:rPr/>
        <w:t xml:space="preserve">Občané Stonavy, kteří jsou napojeni na obecní kanalizaci platí paušální stočné 58,- Kč ročně.  Díky dotačnímu programu, který v září schválili zastupitelé na svém patnáctém zasedání, budou stejně jako v loňském roce tuto částku opět platit i ti, kteří jsou napojeni na kanalizaci, která není ve vlastnictví obce. Žádosti o proplacení rozdílu v úhradě stočného  jsou přijímány na obecním úřadě v průběhu měsíce listopadu.</w:t>
      </w:r>
    </w:p>
    <w:p>
      <w:pPr/>
      <w:r>
        <w:rPr>
          <w:b w:val="1"/>
          <w:bCs w:val="1"/>
        </w:rPr>
        <w:t xml:space="preserve">Alena Macošková, OÚ Stonava: </w:t>
      </w:r>
      <w:r>
        <w:rPr/>
        <w:t xml:space="preserve">„Občané se musí dostavit na obecní úřad v úřední dny, tj. v pondělí a ve středu. V pondělí od 8.00 do 13.00 hod. a ve středu od 12.00 do 17.00 hod. Musí přinést vyúčtování, pokud se jedná o nedoplatek, tak musí doložit doklad o jeho zaplacení, vyplněnou žádost a občanský průkaz.“</w:t>
      </w:r>
    </w:p>
    <w:p>
      <w:pPr/>
      <w:r>
        <w:rPr/>
        <w:t xml:space="preserve">Znění dotačního programu včetně žádosti naleznete na webových stránkách obce Stonava. V průběhu měsíce listopadu jsou v určených dnech proplaceny také doklady za nabití karty ODIS. Týká se to dětí od 6 do 5 let a stonavské seniory nad 70 let.</w:t>
      </w:r>
    </w:p>
    <w:p>
      <w:pPr/>
      <w:r>
        <w:rPr>
          <w:b w:val="1"/>
          <w:bCs w:val="1"/>
        </w:rPr>
        <w:t xml:space="preserve">Alena Macošková, OÚ Stonava:</w:t>
      </w:r>
      <w:r>
        <w:rPr/>
        <w:t xml:space="preserve"> „Senior musí doložit kromě ODISky a občanského průkazu, časovou jízdenku, která je nazvaná SENIOR nad 70 let v částce 850,- Kč. Zákonný zástupce dítěte doloží ODISku, rodný list dítěte a dvě jízdenky, každou v částce 270,- Kč. Jedna byla vystavena od září do ledna a druhá časová jízdenka od ledna do června.“</w:t>
      </w:r>
    </w:p>
    <w:p>
      <w:pPr/>
      <w:r>
        <w:rPr/>
        <w:t xml:space="preserve">Časové jízdenky budou proplaceny na místě, stočné pak bude vyplaceno žadatelům v průběhu prosince. Nárok na dotaci má ale pouze žadatel, který má ke dni podání žádosti uhrazeny veškeré závazky vůči obci.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Vedení obce vzpomnělo také na zahynulé horníky</w:t>
      </w:r>
    </w:p>
    <w:p>
      <w:pPr/>
      <w:r>
        <w:rPr>
          <w:b w:val="1"/>
          <w:bCs w:val="1"/>
        </w:rPr>
        <w:t xml:space="preserve">Začátek listopadu patří dušičkovým svátkům. Každoročně proto vedení obce u této příležitosti pokládá věnce u stonavských pietních míst. Nejinak tomu bylo i letos, ale s menší změnou.</w:t>
      </w:r>
    </w:p>
    <w:p>
      <w:pPr/>
      <w:r>
        <w:rPr>
          <w:b w:val="1"/>
          <w:bCs w:val="1"/>
        </w:rPr>
        <w:t xml:space="preserve">Tomáš Wawrzyk (ANO),  místostarosta Stonavy: </w:t>
      </w:r>
      <w:r>
        <w:rPr/>
        <w:t xml:space="preserve">„Letos jsme tuto tradici trochu změnili. Situace s COVID 19 je taková jaká je. Proto jsem věnce kladl sám. Kladení věnců je tradice k Památce zesnulých. Věnce klademe u pietních míst, padlým v první a druhé světové válce.“</w:t>
      </w:r>
    </w:p>
    <w:p>
      <w:pPr/>
      <w:r>
        <w:rPr/>
        <w:t xml:space="preserve">Ale také u pomníku, na kterém jsou vyryta jména stonavských občanů, kteří se stali obětmi totalitního režimu. Místostarosta obce letos položením věnce vzpomněl i na horníky, kteří před dvěma lety zahynuli po výbuchu metanu v podzemí Dolu ČSM. Tuto tragickou událost připomíná socha ve tvaru Slzy umístěna v centru obce.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Stavba obchvatu Karviné si vyžádá objížďku</w:t>
      </w:r>
    </w:p>
    <w:p>
      <w:pPr/>
      <w:r>
        <w:rPr>
          <w:b w:val="1"/>
          <w:bCs w:val="1"/>
        </w:rPr>
        <w:t xml:space="preserve">Hned na několika místech současně probíhají v Karviné práce na obchvatu města, které se neobejdou bez dopravních omezení. Ta se dotknou i stonavských řidičů, kteří už za pár týdnů budou muset při cestě do Karviné použít objízdnou trasu.</w:t>
      </w:r>
    </w:p>
    <w:p>
      <w:pPr/>
      <w:r>
        <w:rPr/>
        <w:t xml:space="preserve">V Karviné pokračuje výstavba jihozápadního obchvatu města pro dopravu mezi Českým Těšínem, Bohumínem a Ostravou. Karviná na obchvat čekala dlouhých 30 let. Stavba tří kilometrového úseku je rozdělena do několika fází. </w:t>
      </w:r>
    </w:p>
    <w:p>
      <w:pPr/>
      <w:r>
        <w:rPr>
          <w:b w:val="1"/>
          <w:bCs w:val="1"/>
        </w:rPr>
        <w:t xml:space="preserve">Petra Havrlantová, zastupující mluvčí společnosti Skanska:</w:t>
      </w:r>
      <w:r>
        <w:rPr/>
        <w:t xml:space="preserve"> “Aktuálně se dokončují práce na skrývkách kulturních vrstev, tedy ornice, podornice. Probíhají práce na odtěžení nevhodného podloží násypového tělesa a zahájili jsme práce na sanační vrstvě násypového tělesa."</w:t>
      </w:r>
    </w:p>
    <w:p>
      <w:pPr/>
      <w:r>
        <w:rPr/>
        <w:t xml:space="preserve">Sanační práce probíhají také u darkovského mostu, kousek od hranice obce Stonava.  Právě se pokládá geotextilie, která oddělí nevhodné podloží od násypu. Stavba je velmi specifická. Obchvat vyžaduje někde až desetimetrové násypy. </w:t>
      </w:r>
    </w:p>
    <w:p>
      <w:pPr/>
      <w:r>
        <w:rPr>
          <w:b w:val="1"/>
          <w:bCs w:val="1"/>
        </w:rPr>
        <w:t xml:space="preserve">Petra Havrlantová, zastupující mluvčí společnosti Skanska: </w:t>
      </w:r>
      <w:r>
        <w:rPr/>
        <w:t xml:space="preserve">"Na tu stavbu je třeba do stavby dovézt je cca 800.000 m3, tj. cca 1.600.000 tun materiálu a to různého druhu."</w:t>
      </w:r>
    </w:p>
    <w:p>
      <w:pPr/>
      <w:r>
        <w:rPr/>
        <w:t xml:space="preserve">Zhotovitel stavby počítá s pravidelným monitoringem sedání těchto násypů a chování celého území. Mezi jinými je nutné kromě sypkého materiálu navézt také kamenivo. Obchvat bude obsahovat celkem třicet stavebních objektů, jeden most, o délce 207 metrů a jeden podchod pro pěší.</w:t>
      </w:r>
    </w:p>
    <w:p>
      <w:pPr/>
      <w:r>
        <w:rPr>
          <w:b w:val="1"/>
          <w:bCs w:val="1"/>
        </w:rPr>
        <w:t xml:space="preserve">Petra Havrlantová, zastupující mluvčí společnosti Skanska:</w:t>
      </w:r>
      <w:r>
        <w:rPr/>
        <w:t xml:space="preserve"> "Co se týká mostu, běží přípravy na realizaci mostních objektů, ty jsou v plném proudu – projektujeme, plánujeme. Práce na stavbě budou zahájeny po novém roce. Ještě v letošním roce budeme pracovat na přípravných záležitostech chceme stihnout, sanační opatření pod násypovým tělesem, provedení geodrénů délky 14 metrů pro urychlení konsolidace podloží násypu."</w:t>
      </w:r>
    </w:p>
    <w:p>
      <w:pPr/>
      <w:r>
        <w:rPr/>
        <w:t xml:space="preserve">Stavba obchvatu se neobejde také bez dopravného omezení. Počítat s ním budou muset řidiči ještě letos, zřejmě v průběhu prosince.</w:t>
      </w:r>
    </w:p>
    <w:p>
      <w:pPr/>
      <w:r>
        <w:rPr>
          <w:b w:val="1"/>
          <w:bCs w:val="1"/>
        </w:rPr>
        <w:t xml:space="preserve">Petra Havrlantová, zastupující mluvčí společnosti Skanska:</w:t>
      </w:r>
      <w:r>
        <w:rPr/>
        <w:t xml:space="preserve"> "Aktuálně vyřizujeme definitivní uzavírku sil. III/4687 v místě, kde silnice kříží trasu nového obchvatu. K uzavírce by mělo dojít do konce tohoto roku.“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Znicze na mogile polskich obrońców, nie dezerterów</w:t>
      </w:r>
    </w:p>
    <w:p>
      <w:pPr/>
      <w:r>
        <w:rPr>
          <w:b w:val="1"/>
          <w:bCs w:val="1"/>
        </w:rPr>
        <w:t xml:space="preserve">Co roku w Dzień Zaduszny żywi odwiedzają groby swoich zmarłych. Na Zaolziu umierają nie tylko ludzie, ale także całe miasta i wioski.</w:t>
      </w:r>
    </w:p>
    <w:p>
      <w:pPr/>
      <w:r>
        <w:rPr/>
        <w:t xml:space="preserve">Z cmentarza w Łąkach roztacza się widok na kościół, który pozostał po jednej z nich i na kopalnie, które były sprawcą ich zaniku. W rogu cmentarza jest jedyny na Zaolziu pomnik żołnierza AK z orzełkiem własnoręcznie wykutym w marmurze przez nauczyciela z Łąk Józefa Burka.</w:t>
      </w:r>
    </w:p>
    <w:p>
      <w:pPr/>
      <w:r>
        <w:rPr/>
        <w:t xml:space="preserve">Do tych i innych miejsc pamięci można dziś o wiele łatwiej trafić dzięki projektowi Zarządu Głównego PZKO czyli stronie  </w:t>
      </w:r>
    </w:p>
    <w:p>
      <w:pPr/>
      <w:r>
        <w:rPr>
          <w:b w:val="1"/>
          <w:bCs w:val="1"/>
        </w:rPr>
        <w:t xml:space="preserve">Helena Legowicz, prezes ZG PZKO:</w:t>
      </w:r>
      <w:r>
        <w:rPr/>
        <w:t xml:space="preserve"> „W 2019 r. udało się ZG PZKO uzyskać dotacje od rządu polskiego za pośrednictwem Fundacji Pomoc Polakom na Wschodzie na zrobienie takich stron internetowych, które w naszym zamiarze powinny być informatorem o ważnych miejscach, które tutaj na Zaolziu są dla nas, dla naszej historii, dla pamięci.”</w:t>
      </w:r>
    </w:p>
    <w:p>
      <w:pPr/>
      <w:r>
        <w:rPr/>
        <w:t xml:space="preserve">Po otrzymaniu dotacji PZKO przystąpiło do zmapawania i opisu grobów i pomników  wojennych.  </w:t>
      </w:r>
    </w:p>
    <w:p>
      <w:pPr/>
      <w:r>
        <w:rPr>
          <w:b w:val="1"/>
          <w:bCs w:val="1"/>
        </w:rPr>
        <w:t xml:space="preserve">Helena Legowicz, prezes ZG PZKO: </w:t>
      </w:r>
      <w:r>
        <w:rPr/>
        <w:t xml:space="preserve">„Udało nam zrobić sto miejsc i na stronach internetowych są właśnie zdjęcia z tych miejsc, krótki opis, w języku polskim, czeskim, niestety, jeszcze nie ma angielskiego, i także namiary GPS, czyli ktoś, kto wchodzi na tę stronę, może sobie ściągnąć namiary GPS i bezpośrednio do danego pomnika dojechać.”</w:t>
      </w:r>
    </w:p>
    <w:p>
      <w:pPr/>
      <w:r>
        <w:rPr/>
        <w:t xml:space="preserve">Z tych informacji korzystała również pani konsul. Od wielu lat w dzień zaduszny delegacje konsulatu przyjeżdżają do zaolziańskich miejsc pamięci.</w:t>
      </w:r>
    </w:p>
    <w:p>
      <w:pPr/>
      <w:r>
        <w:rPr>
          <w:b w:val="1"/>
          <w:bCs w:val="1"/>
        </w:rPr>
        <w:t xml:space="preserve">Izabela Wołejjko-Chwastowicz, konsul genealna RP w Ostrawie: </w:t>
      </w:r>
      <w:r>
        <w:rPr/>
        <w:t xml:space="preserve">„Udało nam się zgromadzić materiały z poprzednich lat i zrobić listę miejsc pamięci na Zaolziu, to znaczy pomniki, groby i miejsca, gdzie zostali Polacy pomordowani.  Mamy tam około trzydziestu, czterdziestu pozycji. W tym roku tą pracę bardzo nam ułatwiła aplikacja, strona, którą przygotowało PZKO w RC ”</w:t>
      </w:r>
    </w:p>
    <w:p>
      <w:pPr/>
      <w:r>
        <w:rPr/>
        <w:t xml:space="preserve">W ciągu dwu wekendowych dni delegacja konsulatu i PZKO odwiedziła około trzydziestu zaolziańskich grobów i pomników.</w:t>
      </w:r>
    </w:p>
    <w:p>
      <w:pPr/>
      <w:r>
        <w:rPr>
          <w:b w:val="1"/>
          <w:bCs w:val="1"/>
        </w:rPr>
        <w:t xml:space="preserve">Izabella Wołłejko-Chwastowicz, konsul generalna RP w Ostrawie: </w:t>
      </w:r>
      <w:r>
        <w:rPr/>
        <w:t xml:space="preserve">„Dzisiaj rozpoczęliśmy w Boguminie-Skrzeczoniu przez Lutynię Dolną, do Karwiny, w Cieszynie byliśmy i teraz przez Olbrachcice przyjechaliśmy do Stonawy.” </w:t>
      </w:r>
    </w:p>
    <w:p>
      <w:pPr/>
      <w:r>
        <w:rPr/>
        <w:t xml:space="preserve">Panie zapaliły znicze na mogile polskich żołnierzy i milicjantów, którzy w styczniu 1919 roku ponad siedem godzin bronili swoich pozycji w nierównej walce z czeskimi legionistami, i tu polegli lub zostali zamordowani. Nie byli to dezerterzy, jak w rzekomo historycznej powieści przekonuje autorka popularnej obecnie w Czechach książki Krzywy kościół.</w:t>
      </w:r>
    </w:p>
    <w:p>
      <w:pPr/>
      <w:r>
        <w:rPr>
          <w:b w:val="1"/>
          <w:bCs w:val="1"/>
        </w:rPr>
        <w:t xml:space="preserve">Helena Legowicz, prezes ZG PZKO:</w:t>
      </w:r>
      <w:r>
        <w:rPr/>
        <w:t xml:space="preserve"> „Przygotowując te miejsca, opieraliśmy się także na badaniach pana Stanisława Gawlika. Poprosiliśmy Michała Wałacha, profesjonalnego fotografa, który objechał te wszystkie miejsca i właśnie zrobił te zdjęcia profesjonalnie, i to jest z całego Zaolzia, od Bogumina po Mosty koło Jabłonkowa.” </w:t>
      </w:r>
    </w:p>
    <w:p>
      <w:pPr/>
      <w:r>
        <w:rPr/>
        <w:t xml:space="preserve">W przyszłości strona ma być rozbudowana o  informacje o szkołach, Domach PZKO, ale też miejscach spoczynku znanych Polaków z Zaolzia, literatów, artystów malarzy czy wybitnych animatorów życia społecznego.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2026-03-26T08:39:27+01:00</dcterms:created>
  <dcterms:modified xsi:type="dcterms:W3CDTF">2026-03-26T08:39:27+01:00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