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POMÁHÁ PEČUJÍCÍM OSOBÁM</w:t>
      </w:r>
    </w:p>
    <w:p>
      <w:pPr/>
      <w:r>
        <w:rPr>
          <w:b w:val="1"/>
          <w:bCs w:val="1"/>
        </w:rPr>
        <w:t xml:space="preserve">FnO se snaží zvyšovat kompetence a znalosti potřebné k péči o druhou osobu. Seznamuje pečující osoby s možnostmi pomoci.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2026-02-09T02:15:55+01:00</dcterms:created>
  <dcterms:modified xsi:type="dcterms:W3CDTF">2026-02-09T02:15:55+01:00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