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ADRA zachovala práci pro všechny své zaměstnance</w:t>
      </w:r>
    </w:p>
    <w:p>
      <w:pPr/>
      <w:r>
        <w:rPr>
          <w:b w:val="1"/>
          <w:bCs w:val="1"/>
        </w:rPr>
        <w:t xml:space="preserve">Opatření platí pro všechny a i ADRA musela zavřít své sociální šatníky a obchůdky. Pro všechny zaměstnance ale našla náhradní práci tak, aby nepřišli o možnost si vydělat.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  </w:t>
      </w:r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nechápou, proč je testují</w:t>
      </w:r>
    </w:p>
    <w:p>
      <w:pPr/>
      <w:r>
        <w:rPr>
          <w:b w:val="1"/>
          <w:bCs w:val="1"/>
        </w:rPr>
        <w:t xml:space="preserve">Antigen testy už dorazily i do Havířova. Domov čeká nelehký úkol otestovat stovky zaměstnanců i seniorů. Vysvětlit klientům, co jim zdravotníci dělají a proč, je mnohdy velmi problematické.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4-11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2026-06-12T14:48:23+02:00</dcterms:created>
  <dcterms:modified xsi:type="dcterms:W3CDTF">2026-06-12T14:48:23+02:00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