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Pěší mezi Myslíkem a Kozlovicemi ochrání nový chodník</w:t>
      </w:r>
    </w:p>
    <w:p>
      <w:pPr/>
      <w:r>
        <w:rPr>
          <w:b w:val="1"/>
          <w:bCs w:val="1"/>
        </w:rPr>
        <w:t xml:space="preserve">Nový chodník spojí Myslík a Kozlovice. Jde o úsek, kde se často stávají dopravní nehody a chodník má zvýšit bezpečnost chodců, kteří jsou na frekventované silnici nuceni chodit po krajnici.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“Je to víceméně 800metrový úsek úsek, v podstatě poslední úsek, kolem silnice 3. třídy 4848, kde nemáme v Palkovicích a na Myslíku chodník. Je to velmi exponovaná cesta a opravdu ti občané Myslíku, když jdou do Kozlovic na nákup nebo na autobus, tak je to někdy o život a samozřejmě tlačí na nás, abychom ten chodník tady v co nejrychlejší době realizovali.”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“Pocházím z Myslíku a je to obec připojená k Palkovicím a často chodím do Kozlovic, protože tam bydlím a uvítala bych tady chodník. Určitě by to zvýšilo bezpečnost nejenom proto, že máme kočárky.”</w:t>
      </w:r>
    </w:p>
    <w:p>
      <w:pPr/>
      <w:r>
        <w:rPr/>
        <w:t xml:space="preserve">Při stavbě chodníků musí projektant vyřešit překonání Myslíkovského potoka. </w:t>
      </w:r>
    </w:p>
    <w:p>
      <w:pPr/>
      <w:r>
        <w:rPr>
          <w:b w:val="1"/>
          <w:bCs w:val="1"/>
        </w:rPr>
        <w:t xml:space="preserve">Ondřej Běloušek, projektant:</w:t>
      </w:r>
      <w:r>
        <w:rPr/>
        <w:t xml:space="preserve"> “Tato stavba má nějaká úskalí, se kterými se ale určitě po dohodě vypořádáme. S ohledem na délku chodníku a jeho převýšení se do jeho těla pokusíme zakomponovat odpočinkovou zónu.”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”Dohodli jsme se víceméně na dvou nebo třech možnostech řešení. Teď samozřejmě bude záležet na penězích a na tom, jak to bude jednodušší. Finančně samozřejmě veškeré chodníky přes Palkovice a Myslík pokrýváme ze Státního fondu dopravní infrastruktury, se kterým se velmi dobře spolupracuje. </w:t>
      </w:r>
    </w:p>
    <w:p>
      <w:pPr/>
      <w:r>
        <w:rPr/>
        <w:t xml:space="preserve">Pokud vše půjde dobře, nový chodník by se mohl začít stavět v roce 2023.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2025-12-21T08:20:12+01:00</dcterms:created>
  <dcterms:modified xsi:type="dcterms:W3CDTF">2025-12-21T08:20:12+01:00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