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Uzavření škol využila Slezská Ostrava k opravám a vylepšením</w:t>
      </w:r>
    </w:p>
    <w:p>
      <w:pPr/>
      <w:r>
        <w:rPr>
          <w:b w:val="1"/>
          <w:bCs w:val="1"/>
        </w:rPr>
        <w:t xml:space="preserve">Nové moderní učebny nebo třeba vybavení školní kuchyně. Slezská Ostrava stihla v rámci prodloužené uzavírky škol v rámci prázdnin a podzimní pandemie koronaviru opravit a modernizovat hned několik škol ve svém obvodu. Investovala do nich téměř 50 milionů korun.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 </w:t>
      </w:r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 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12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2026-04-11T20:14:58+02:00</dcterms:created>
  <dcterms:modified xsi:type="dcterms:W3CDTF">2026-04-11T20:14:58+02:00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