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w:t>
      </w:r>
      <w:br/>
      <w:r>
        <w:rPr/>
        <w:t xml:space="preserve">"Já jsem myslela hlavně na tu mamku, aby se ji něco nestalo a když už tam prostě byl, tak jsem si říkala, ať první zastřelí mě, ať prostě nevidím, jak mi umírá mamka. Někdy mám noční můry, někdy nemůžu spát, ale jako snažím se s tím vyrovnat."</w:t>
      </w:r>
      <w:br/>
      <w:r>
        <w:rPr/>
        <w:t xml:space="preserve">"Ne, že ona o mě, ale ten strach, co já jsem měla o ní, to si nedovede nikdo představit. Jak jsem se třepala a modlila se za to, ať ta hrůza skončí."</w:t>
      </w:r>
    </w:p>
    <w:p>
      <w:pP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plus ještě tři písničky."</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Anketa: jedna z obyvatelek Poruby: </w:t>
      </w:r>
      <w:r>
        <w:rPr/>
        <w:t xml:space="preserve">“Mě to tady krásně překvapilo, jo. Že tady máme nějaké básničky, že si můžeme sednout tady na lavičku."</w:t>
      </w:r>
    </w:p>
    <w:p>
      <w:pPr/>
      <w:br/>
    </w:p>
    <w:p>
      <w:pPr/>
      <w:r>
        <w:rPr/>
        <w:t xml:space="preserve">Ovládání poeziomatu je velice jednoduché. Stačí zatočit klikou, vybrat si básničku a zmáčknout tlačítko.</w:t>
      </w:r>
      <w:br/>
      <w:br/>
      <w:br/>
    </w:p>
    <w:p>
      <w:pPr/>
      <w:r>
        <w:rPr/>
        <w:t xml:space="preserve">---</w:t>
      </w:r>
    </w:p>
    <w:p>
      <w:pPr>
        <w:pStyle w:val="Heading1"/>
      </w:pPr>
      <w:r>
        <w:rPr>
          <w:sz w:val="36"/>
          <w:szCs w:val="36"/>
        </w:rPr>
        <w:t xml:space="preserve">Kočár ze zámku Fryštát projde restaurováním</w:t>
      </w:r>
    </w:p>
    <w:p>
      <w:pPr/>
      <w:r>
        <w:rPr>
          <w:b w:val="1"/>
          <w:bCs w:val="1"/>
        </w:rPr>
        <w:t xml:space="preserve">Historický kočár z roku 1899 z karvinského zámku Fryštát čeká restaurování v ostravské dílně. Opraveny budou jeho dřevěné části, hlavně kabina, na které se zub času podepsal a je značně popraskaná.</w:t>
      </w:r>
    </w:p>
    <w:p>
      <w:pPr/>
      <w:r>
        <w:rPr/>
        <w:t xml:space="preserve">Historický kočár, který obývá prostory zámku Fryštát byl v provozu naposledy v září, když se v rámci Dnů evropského dědictví konala v Karviné kočárová jízda. Teď, na konci roku ho čeká restaurování.</w:t>
      </w:r>
    </w:p>
    <w:p>
      <w:pPr/>
      <w:r>
        <w:rPr>
          <w:b w:val="1"/>
          <w:bCs w:val="1"/>
        </w:rPr>
        <w:t xml:space="preserve">Petr Zajíček, správce zámku Fryštát: </w:t>
      </w:r>
      <w:r>
        <w:rPr/>
        <w:t xml:space="preserve">"Je z roku 1899, je to kočár typu cupé, je vyroben v kopřivnické firmě. Udává se, že by měl z vlastnictví hraběte Larische, je tu na zámku od začátku, co se zámek otevřel."</w:t>
      </w:r>
    </w:p>
    <w:p>
      <w:pPr/>
      <w:r>
        <w:rPr/>
        <w:t xml:space="preserve">Dostat kočár ze zámku nebylo jednoduché a chvíli se s ním pracovníci restaurátorské dílny potrápili. Teď bude kočár chvílí v ateliéru stát, je nutné, aby se v novém prostředí aklimatizoval.</w:t>
      </w:r>
    </w:p>
    <w:p>
      <w:pPr/>
      <w:r>
        <w:rPr>
          <w:b w:val="1"/>
          <w:bCs w:val="1"/>
        </w:rPr>
        <w:t xml:space="preserve">Adam Jakubek, restaurátor: "</w:t>
      </w:r>
      <w:r>
        <w:rPr/>
        <w:t xml:space="preserve">To dřevo je stále živý materiál, potřebuje pracovat, takže musíme ho nechat chvíli v ateliéru, potom bychom na něm mohli začít. Budeme na něm provádět jakoby obnovu vnějšího pláště, kabátu, aby se tomu vrátil trochu glanc, který měl kdysi při původním vzniku."</w:t>
      </w:r>
    </w:p>
    <w:p>
      <w:pPr/>
      <w:r>
        <w:rPr/>
        <w:t xml:space="preserve">Zrestaurovaný kočár bude zpátky na zámku Fryštát na jaře příštího roku.</w:t>
      </w:r>
    </w:p>
    <w:p>
      <w:pPr/>
      <w:r>
        <w:rPr/>
        <w:t xml:space="preserve">---</w:t>
      </w:r>
    </w:p>
    <w:p>
      <w:pPr>
        <w:pStyle w:val="Heading1"/>
      </w:pPr>
      <w:r>
        <w:rPr>
          <w:sz w:val="36"/>
          <w:szCs w:val="36"/>
        </w:rPr>
        <w:t xml:space="preserve">Výstava o Opavském kongresu konečně otevřená</w:t>
      </w:r>
    </w:p>
    <w:p>
      <w:pPr/>
      <w:r>
        <w:rPr>
          <w:b w:val="1"/>
          <w:bCs w:val="1"/>
        </w:rPr>
        <w:t xml:space="preserve"> Opava si připomíná 200. výročí uskutečnění Kongersu Svaté alinace. Slezská metropole tehdy hostila představitele evropských mocností - panovníky i diplomaty, kteří jednali o tom, jak udržet moc monarchie v Evropě. Události připomíná výstava v Galerii Obecního domu. Na své otevření čekala víc jak měsíc.</w:t>
      </w:r>
    </w:p>
    <w:p>
      <w:pPr/>
      <w:r>
        <w:rPr/>
        <w:t xml:space="preserve">  Autoři  plánovali zahájení výstavy k 200. výročí setkání  představitelů evropských mocností ve slezské metropoli už na  21. říjen. Ovšem lock down to nedovolil. Proto vzniklo video,  které milovníky historie Opavským kongresem provádí.                                                      </w:t>
      </w:r>
    </w:p>
    <w:p>
      <w:pPr/>
      <w:r>
        <w:rPr>
          <w:b w:val="1"/>
          <w:bCs w:val="1"/>
        </w:rPr>
        <w:t xml:space="preserve">Marian  Hochel, Slezská univerzita: </w:t>
      </w:r>
      <w:r>
        <w:rPr/>
        <w:t xml:space="preserve">0d  23. října do 23. prosince r. 1820 se v Opavě uskutečnilo 8  plenárních zasedání.“                                                                                                                                                                                                                                                                             </w:t>
      </w:r>
    </w:p>
    <w:p>
      <w:pPr/>
      <w:r>
        <w:rPr/>
        <w:t xml:space="preserve">  Připomínku  setkání ruského, pruského a rakouského panovníka a také  britského a francouzského velvyslance teď může konečně  veřejnost vidět v opavském Obecním domě na vlastní oči.   </w:t>
      </w:r>
    </w:p>
    <w:p>
      <w:pPr/>
      <w:r>
        <w:rPr/>
        <w:t xml:space="preserve">  Návštěva  představitelů pěti evropských velmocí dodala tehdy deseti  tisícovému městu v ve Slezsku na významu. A početná skupina  hostů s doprovodem, bylo jich na 500, přinesla obyvatelům významný  ekonomický profit.                                                                                                                  </w:t>
      </w:r>
    </w:p>
    <w:p>
      <w:pPr/>
      <w:r>
        <w:rPr/>
        <w:t xml:space="preserve">  </w:t>
      </w:r>
    </w:p>
    <w:p>
      <w:pPr/>
      <w:r>
        <w:rPr>
          <w:b w:val="1"/>
          <w:bCs w:val="1"/>
        </w:rPr>
        <w:t xml:space="preserve">Ondřej  Haničák, spoluautor výstavy, Slezské zemské muzeum: </w:t>
      </w:r>
      <w:r>
        <w:rPr/>
        <w:t xml:space="preserve">„Pro  Opavu samotnou byl kongres velmi významnou záležitostí.“     </w:t>
      </w:r>
    </w:p>
    <w:p>
      <w:pPr/>
      <w:r>
        <w:rPr/>
        <w:t xml:space="preserve">                                                                                                                                                                                                               Hlavním  bodem jednání bylo upevnění pozice monarchie v Evropě a  především nepokoje v jižní Itálii, které ji narušovaly.                                                                                                                   </w:t>
      </w:r>
    </w:p>
    <w:p>
      <w:pPr/>
      <w:r>
        <w:rPr>
          <w:b w:val="1"/>
          <w:bCs w:val="1"/>
        </w:rPr>
        <w:t xml:space="preserve">Jiří  Šíl,  spoluautor výstavy, Zemský archiv v Opavě: </w:t>
      </w:r>
      <w:r>
        <w:rPr/>
        <w:t xml:space="preserve">„Rakousko  prosazovalo vojenskou intervenci a dva měsíce se tady jednalo, za  jakých podmínek by se to řešení mělo realizovat.“  </w:t>
      </w:r>
      <w:br/>
      <w:r>
        <w:rPr/>
        <w:t xml:space="preserve">  </w:t>
      </w:r>
    </w:p>
    <w:p>
      <w:pPr/>
      <w:r>
        <w:rPr/>
        <w:t xml:space="preserve">  Výstava  připomíná také představitele myšlenky francouzské revoluce  a  nepřítele monarchie Napoleona Bonaparteho a to  pouzdrem, ve kterém  jsou uloženy jeho vlasy.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2025-12-23T20:44:05+01:00</dcterms:created>
  <dcterms:modified xsi:type="dcterms:W3CDTF">2025-12-23T20:44:05+01:00</dcterms:modified>
</cp:coreProperties>
</file>

<file path=docProps/custom.xml><?xml version="1.0" encoding="utf-8"?>
<Properties xmlns="http://schemas.openxmlformats.org/officeDocument/2006/custom-properties" xmlns:vt="http://schemas.openxmlformats.org/officeDocument/2006/docPropsVTypes"/>
</file>