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SILNIC VE FRÝDLANTU NAD OSTRAVICÍ ZA ROK 2020</w:t>
      </w:r>
    </w:p>
    <w:p>
      <w:pPr/>
      <w:r>
        <w:rPr>
          <w:b w:val="1"/>
          <w:bCs w:val="1"/>
        </w:rPr>
        <w:t xml:space="preserve">Ve Frýdlantu nad Ostravicí se opravují nejen chodníky, ale také silnice a příjezdové komunikace.</w:t>
      </w:r>
    </w:p>
    <w:p>
      <w:pPr/>
      <w:r>
        <w:rPr/>
        <w:t xml:space="preserve">Frýdlant nad Ostravicí se v loňském roce opět zaměřil nejen na opravy povrchů chodníků, ale také na opravy silnic. Jednou z nich byla například spojnice od restaurace TUTTO, až po hřbitov v Lubně.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"Tady jsme se museli vypořádat hlavně s majetkovými poměry, protože bylo třeba vytvořit výhybny. Úzká komunikace vyžadovala větší množství výhyben. Zaplatili jsme více, než 2 a půl milionu korun za opravu této komunikace, ale myslím si, že to byla velmi dobrá investice, protože je to spojka, která umožňuje turistický ruch mezi Malenovicemi a Frýdlantem. Je využívaná cyklisty, turisty, návštěvníky celé této oblasti."</w:t>
      </w:r>
    </w:p>
    <w:p>
      <w:pPr/>
      <w:r>
        <w:rPr/>
        <w:t xml:space="preserve">Loni město opravilo také povrch komunikace ve slepé odbočce z ulice Nádražní směrem ke dvěma bytovým domům na ulici Poštovní. Dále byla opravena příjezdová komunikace v sídlišti na ulici Komenského a to není zdaleka vše.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"V roce 2020 jsme zrealizovali další opravu místních komunikací, jedná se o opravu dvou částí komunikace z ulice Poštovní, do sídliště Palackého, kde jsme vyměnili povrch komunikace za nový asfaltový, přičemž došlo ještě k vyspravení obrubníků, přídlažeb a dalších vodících prvků té komunikace. Dále došlo k vybudování nového vsakovacího objektu."</w:t>
      </w:r>
    </w:p>
    <w:p>
      <w:pPr/>
      <w:r>
        <w:rPr/>
        <w:t xml:space="preserve">Celkové náklady na opravy komunikací se vyšplhaly na 5 a půl milionů korun a v opravách silnic bude Frýdlant nad Ostravicí pokračovat i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2026-02-11T18:12:03+01:00</dcterms:created>
  <dcterms:modified xsi:type="dcterms:W3CDTF">2026-02-11T18:12:03+01:00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