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29.1.2021,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p>
      <w:pPr>
        <w:pStyle w:val="Heading1"/>
      </w:pPr>
      <w:r>
        <w:rPr>
          <w:sz w:val="36"/>
          <w:szCs w:val="36"/>
        </w:rPr>
        <w:t xml:space="preserve">Město opět odpustí nájemné a pomůže darem</w:t>
      </w:r>
    </w:p>
    <w:p>
      <w:pPr/>
      <w:r>
        <w:rPr>
          <w:b w:val="1"/>
          <w:bCs w:val="1"/>
        </w:rPr>
        <w:t xml:space="preserve">Radnice připravila další opatření ke zmírnění dopadů epidemie a vládních omezení napodnikatele, kteří museli na podzim a opět nyní v lednu uzavřít provozovny.  Poskytne slevy na nájmu a stejně jako na jaře také přímou finanční pomoc.</w:t>
      </w:r>
    </w:p>
    <w:p>
      <w:pPr/>
      <w:r>
        <w:rPr/>
        <w:t xml:space="preserve">Podnikatelé, kteří mají své provozovny v prostorách města, se dočkají pomoci radnice v podobě slevy na nájemném, stejně, jako tomu bylo na jaře loňského roku.  S konkrétní verzí město v tuto chvíli vyčkává na to, jak bude koncipován vládní dotační program COVID - Nájemné. 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“V případě, že by stát kompenzoval 50 procent nájemného za 4. čtvrtletí, tak město přidá slevu ve výši 50 procent. Čili v případě, že podnikatelé požádají o COVID - Nájemné stát, tak by mohli mít kompenzován 100 procentní nájem. V případě, že by stát kompenzoval 100 procent nájemného za 4. čtvrtletí, tak bychom tu naši podporu,  tu slevu ve výši poloviny nájemného, posunuli o čtvrtletí, čili by se vztahovala na první čtvrtletí roku 2021.” </w:t>
      </w:r>
    </w:p>
    <w:p>
      <w:pPr/>
      <w:r>
        <w:rPr/>
        <w:t xml:space="preserve">O slevu ze strany města nebudou muset nájemci individuálně žádat. Po schválení radou budou bytovým odborem vyzváni k uzavření dodatku k nájemní smlouvě. Město dále také plošně promine sankce za pozdní úhradu nájemného a služeb v nebytových prostorách. </w:t>
      </w:r>
    </w:p>
    <w:p>
      <w:pPr/>
      <w:r>
        <w:rPr/>
        <w:t xml:space="preserve">Formou finančního daru pak také pomůže dalším živnostníkům.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“Týká se to podnikatelů, kteří nejsou v nájmu v městských nebytových prostorech. Podmínkou bude opět uzavření provozovny, sídlo a provozovna na území Nového Jičína. Rada městy by měla na lednové schůzi by měla schválit vyhlášení podmínek, takže během února by podnikatelů mohli žádat o pomoc v maximální výši 20 tisíc korun.”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”Rada města se hned na prvním jednání bude touto problematikou zabývat a určitě novojičínské podnikatele podpoříme.” </w:t>
      </w:r>
    </w:p>
    <w:p>
      <w:pPr/>
      <w:r>
        <w:rPr>
          <w:b w:val="1"/>
          <w:bCs w:val="1"/>
        </w:rPr>
        <w:t xml:space="preserve">Andrej Droščín, člen výboru, Novojičínské sdružení podnikatelů: </w:t>
      </w:r>
      <w:r>
        <w:rPr/>
        <w:t xml:space="preserve">“Sdružení novojičínských podnikatelů by touto cestou chtělo poděkovat radnici za rozhodnutí snížit nájemné nebytových prostor v majetku města podnikatelům postiženým vládním nařízením. Přesto je zde třeba upozornit na těžkou situaci v maloobchodě a službách, kdy tento sektor byl ponechán bez dostatečné vládní pomoci, která teď přichází v omezené míře a bohužel pro mnohé již pozdě. Tato krize nekončí a máme obavy, že některé provozovny už neotevřou.”      </w:t>
      </w:r>
    </w:p>
    <w:p>
      <w:pPr/>
      <w:r>
        <w:rPr/>
        <w:t xml:space="preserve">Na základě individuálních žádostí bude radnice řešit ještě další úlevy, například za pronájem prostor spolkům nebo za pronájem pozemků ke zřízení restauračních zahrádek a vyhrazeného parkování.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Kupce části pozemků bude město losovat</w:t>
      </w:r>
    </w:p>
    <w:p>
      <w:pPr/>
      <w:r>
        <w:rPr>
          <w:b w:val="1"/>
          <w:bCs w:val="1"/>
        </w:rPr>
        <w:t xml:space="preserve">Město připravuje více než 20 parcel pro stavbu rodinných domů. V tuto chvíli se blíží ke konci lhůta, do kdy mohou na radnici doručit své cenové nabídky zájemci o jejich koupi. O budoucím majiteli některých z parcel rozhodne losování.</w:t>
      </w:r>
    </w:p>
    <w:p>
      <w:pPr/>
      <w:r>
        <w:rPr/>
        <w:t xml:space="preserve">Pozemky pro výstavbu rodinných domů nabízí město lokalitě Za školou v  Žilině. Vznikne zde  23 parcel. Odhad nákladů na zasíťování pozemků činí podle znaleckého posudku a projektové dokumentace 41 milionů korun. Cena, za jakou město pozemky nabízí, je pak 1650 korun bez daně za metr čtvereční. Stanovena byla soudním znalcem a schválilo ji zastupitelstvo.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“Tato cena se někomu může zdát nepřiměřená, bohužel stavební práce během několika let šly velmi výrazně nahoru, a město je plátcem  DPH. Tudíž 21 procent z té prodejní ceny činí zhruba 400 korun na jeden metr čtvereční.”  </w:t>
      </w:r>
    </w:p>
    <w:p>
      <w:pPr/>
      <w:r>
        <w:rPr/>
        <w:t xml:space="preserve">Zájemci o pozemky mohou nabídky posílat ještě do 2. února.</w:t>
      </w:r>
    </w:p>
    <w:p>
      <w:pPr/>
      <w:r>
        <w:rPr>
          <w:b w:val="1"/>
          <w:bCs w:val="1"/>
        </w:rPr>
        <w:t xml:space="preserve">Václav Dobrozemský (ODS), 1. místostarosta Nového Jičína:</w:t>
      </w:r>
      <w:r>
        <w:rPr/>
        <w:t xml:space="preserve"> “S tím, že pozemky o menší výměře budou losovány, to znamená ta cena 1650 korun bez DPH za metr čtvereční je cena jednotná a půjde o to vylosovat pořadí zájemců. Pokud jde o pozemky s větší výměrou, ty nabízíme ve formě nabídkového řízení obálkovou metodou “kdo dá víc”. Čili cena 1650 korun je cena minimální a bude záležet na tom, kdo dá víc.” </w:t>
      </w:r>
    </w:p>
    <w:p>
      <w:pPr/>
      <w:r>
        <w:rPr/>
        <w:t xml:space="preserve">Město má v Žilině k dispozici pozemky s výměrou od přibližně 600 do téměř 2 tisíc metrů čtverečních. Losovat stavitele bude u 13 parcel, termín je stanoven na 3. února 9 hodin ráno. 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“My jsme původně zamýšleli,  že bude veřejné, že se budou moci jednotliví uchazeči účastnit. Nicméně s ohledem na vyhlášený nouzový stav a opatření s tím související tento výběr vítězných uchazečů proběhne neveřejnou formou. Zasedne pracovní skupina složená z úředníků města, pořízen bude písemný protokol a videozáznam.”   </w:t>
      </w:r>
    </w:p>
    <w:p>
      <w:pPr/>
      <w:r>
        <w:rPr/>
        <w:t xml:space="preserve">Podrobné informace, včetně přesných podmínek nabídkového řízení a formě výběru stavitelů, jsou k dispozici na webu města.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Nemocnice reaguje na obavy onkologických pacientů</w:t>
      </w:r>
    </w:p>
    <w:p>
      <w:pPr/>
      <w:r>
        <w:rPr>
          <w:b w:val="1"/>
          <w:bCs w:val="1"/>
        </w:rPr>
        <w:t xml:space="preserve">Očkování proti koronaviru osob starších 80 let bylo spuštěno také v Novém Jičíně. Ve zdejší nemocnici navíc funguje komplexní onkologické centrum a množí se zde dotazy, zda je vakcinace vhodná i pro onkologické pacienty.</w:t>
      </w:r>
    </w:p>
    <w:p>
      <w:pPr/>
      <w:r>
        <w:rPr/>
        <w:t xml:space="preserve">V Moravskoslezském kraji jsou dvě komplexní onkologická centra, jedno z nich je v novojičínské nemocnici. Denně zde reagují na telefonické dotazy, zda je očkování proti nemoci covid -19 vhodné právě i pro onkologické pacienty. </w:t>
      </w:r>
    </w:p>
    <w:p>
      <w:pPr/>
      <w:r>
        <w:rPr>
          <w:b w:val="1"/>
          <w:bCs w:val="1"/>
        </w:rPr>
        <w:t xml:space="preserve">David Vrána, vedoucí KOC, Nemocnice AGEL Nový Jičín</w:t>
      </w:r>
      <w:r>
        <w:rPr/>
        <w:t xml:space="preserve">: “Co se týká očkování onkologických pacientů, kteří jsou v remisi, to znamená jsou bez známek onkologického onemocnění a jsou pouze sledování, tak tam není žádné omezení. A není potřeba ani konzultace s ošetřujícím onkologem.”     </w:t>
      </w:r>
    </w:p>
    <w:p>
      <w:pPr/>
      <w:r>
        <w:rPr/>
        <w:t xml:space="preserve">Očkovat se podle Davida Vrány mohou i pacienti, kteří jsou pouze na hormonální léčbě nebo jsou ozařování, bez chemoterapie. Odlišný postup je u lidí, kteří jsou v aktivní onkologické léčbě. </w:t>
      </w:r>
    </w:p>
    <w:p>
      <w:pPr/>
      <w:r>
        <w:rPr>
          <w:b w:val="1"/>
          <w:bCs w:val="1"/>
        </w:rPr>
        <w:t xml:space="preserve">David Vrána, vedoucí KOC, Nemocnice AGEL Nový Jičín: </w:t>
      </w:r>
      <w:r>
        <w:rPr/>
        <w:t xml:space="preserve">“Ať už ve smyslu chemoterapie nebo imunoterapie, tak u těchto pacientů doporučujeme konzultaci s ošetřujícím onkologem. I když je třeba říct, že ani u těchto pacientů není očkování primárně kontraindikováno.”</w:t>
      </w:r>
    </w:p>
    <w:p>
      <w:pPr/>
      <w:r>
        <w:rPr/>
        <w:t xml:space="preserve">Očkovací centrum pro veřejnost připravila nemocnice mimo areál,  příjezd k místu je označen a informace jsou na webu zdravotnického zařízení. S vakcinací zde začali minulý týden. </w:t>
      </w:r>
    </w:p>
    <w:p>
      <w:pPr/>
      <w:r>
        <w:rPr>
          <w:b w:val="1"/>
          <w:bCs w:val="1"/>
        </w:rPr>
        <w:t xml:space="preserve">Jakub </w:t>
      </w:r>
      <w:r>
        <w:rPr>
          <w:b w:val="1"/>
          <w:bCs w:val="1"/>
        </w:rPr>
        <w:t xml:space="preserve">Fejfar</w:t>
      </w:r>
      <w:r>
        <w:rPr>
          <w:b w:val="1"/>
          <w:bCs w:val="1"/>
        </w:rPr>
        <w:t xml:space="preserve">, náměstek léčebné péče, Nemocnice AGEL Nový Jičín: </w:t>
      </w:r>
      <w:r>
        <w:rPr/>
        <w:t xml:space="preserve">“Momentálně, na co narážíme a na co čekáme, jsou plynulé dodávky očkovací látky tak, abychom mohli uspokojit zatím převis poptávky nad momentálně našimi možnostmi. Momentálně se pohybujeme v řádu do sta klientů 80+, kteří byli v rámci našeho očkovacího centra proočkování.”</w:t>
      </w:r>
    </w:p>
    <w:p>
      <w:pPr/>
      <w:r>
        <w:rPr/>
        <w:t xml:space="preserve">Už před několika týdny dostali v nemocnici vakcínu zdravotníci, kteří pracují na covid odděleních, nyní je jim aplikována druhá dávka. 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Počet nehod i tragických následků poklesl</w:t>
      </w:r>
    </w:p>
    <w:p>
      <w:pPr/>
      <w:r>
        <w:rPr>
          <w:b w:val="1"/>
          <w:bCs w:val="1"/>
        </w:rPr>
        <w:t xml:space="preserve">Nouzový stav a s tím související omezení pohybu a cestování se projevilo v poklesu dopravních nehod. Policisté v Moravskoslezském kraji řešili v loňském roce o více než tisíc silničních neštěstí méně než v roce 2019. Nižší je i počet životů, které při nich vyhasly.</w:t>
      </w:r>
    </w:p>
    <w:p>
      <w:pPr/>
      <w:r>
        <w:rPr/>
        <w:t xml:space="preserve">Policisté v Moravskoslezském kraji evidují za loňský rok 9197 dopravních nehod, to je o zhruba 1050 méně než v roce 2019. Na snížení nehodovosti se podílelo vyhlášení nouzového stavu a omezení řady aktivit, lidé daleko méně cestovali. Přesto na silnicích v kraji zemřelo 38 osob. Naproti tomu v předloňském roce to bylo 53 zmařených životů. </w:t>
      </w:r>
    </w:p>
    <w:p>
      <w:pPr/>
      <w:r>
        <w:rPr>
          <w:b w:val="1"/>
          <w:bCs w:val="1"/>
        </w:rPr>
        <w:t xml:space="preserve">René Černohorský, tiskový mluvčí Policie ČR, ÚO Nový Jičín: </w:t>
      </w:r>
      <w:r>
        <w:rPr/>
        <w:t xml:space="preserve">“K nejvyššímu počtu usmrcených osob za rok 2020 došlo v okrese Frýdek-Místek, bylo to 14 osob, pak následovaly okresy Opava a Karviná, kde to bylo shodně 6 osob, a v okrese Nový Jičín vyhasly 4 lidské životy.” </w:t>
      </w:r>
    </w:p>
    <w:p>
      <w:pPr/>
      <w:r>
        <w:rPr/>
        <w:t xml:space="preserve">Hlavní příčinou nehod je dlouhodobě nesprávný způsob jízdy řidičů a nepozorné chování účastníků silničního provozu, následuje nedání přednosti v jízdě, nepřiměřená rychlost a nesprávné předjíždění.</w:t>
      </w:r>
    </w:p>
    <w:p>
      <w:pPr/>
      <w:r>
        <w:rPr>
          <w:b w:val="1"/>
          <w:bCs w:val="1"/>
        </w:rPr>
        <w:t xml:space="preserve">René Černohorský, tiskový mluvčí Policie ČR, ÚO Nový Jičín: </w:t>
      </w:r>
      <w:r>
        <w:rPr/>
        <w:t xml:space="preserve">“Jedna z nejtragičtějších dopravních nehod na Novojičínsku se stala 21. listopadu 2020 pár minut před desátou hodinou dopolední. V té době 63letý muž řídil osobní motorové vozidlo Škoda Rapid na teritoriu obce Lichnov, a to ve směru na Frenštát pod Radhoštěm. Při průjezdu levotočivou zatáčkou přejel do protisměru a zde se čelně střetl s osobním motorovým automobilem Citroën Berlingo rovněž 63letého řidiče. Následkem tohoto střetu jsou dvě smrtelná zranění.” </w:t>
      </w:r>
    </w:p>
    <w:p>
      <w:pPr/>
      <w:r>
        <w:rPr/>
        <w:t xml:space="preserve">Mezi nejohroženější účastníky silničního provozu patří trvale ti, kteří během kolize nesedí v automobilu. V okrese Nový Jičín policisté evidují za loňský rok 25 srážek s chodci, 89 dopravních nehod s cyklisty a 29 s účastí motorkáře.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vojicinsky-expres/novojicinsky-expres-29-01-2021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2026-07-01T04:13:29+02:00</dcterms:created>
  <dcterms:modified xsi:type="dcterms:W3CDTF">2026-07-01T04:13:29+02:00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