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spustí velkokapacitní očkovací centrum</w:t>
      </w:r>
    </w:p>
    <w:p>
      <w:pPr/>
      <w:r>
        <w:rPr>
          <w:b w:val="1"/>
          <w:bCs w:val="1"/>
        </w:rPr>
        <w:t xml:space="preserve">V pondělí se v Havířově bude otevírat velkokapacitní očkovací centrum, ve kterém bude možné denně naočkovat přes tisíc lidí. S centrem pomohla nemocnici radnice, která jí zapůjčila sportovní halu Slavii.</w:t>
      </w:r>
    </w:p>
    <w:p>
      <w:pPr/>
      <w:r>
        <w:rPr/>
        <w:t xml:space="preserve">Velkokapacitní očkovací centrum v Havířově vzniklo v bezprostřední blízkosti nemocnice a to ve sportovní hale, což má značné výhody. Ať už to je parkování, zastávka MHD, dva samostatné vchody a hlavně obrovský prostor uvnitř. První lidé se v hale začnou očkovat v pondělí.</w:t>
      </w:r>
    </w:p>
    <w:p>
      <w:pPr/>
      <w:r>
        <w:rPr>
          <w:b w:val="1"/>
          <w:bCs w:val="1"/>
        </w:rPr>
        <w:t xml:space="preserve">Norbert Schellong, ředitel NsP Havířov:</w:t>
      </w:r>
      <w:r>
        <w:rPr/>
        <w:t xml:space="preserve"> "Provoz tohoto očkovacího centra bude každý den od 7 do 19 hodin, čili 12 hodinové směny. Máme devět kójí a tou jednou kójí, v průměru na jednoho očkovaného občana pět až šest minut, projde za hodinu 10 až 12 lidí. To znamená celková denní kapacita se blíží až k tisíci očkovaných spoluobčanů."</w:t>
      </w:r>
    </w:p>
    <w:p>
      <w:pPr/>
      <w:r>
        <w:rPr/>
        <w:t xml:space="preserve">Až bude dostatek vakcín, může se v centru očkovat i o víkendech. Každý zájemce o očkování nejdříve projde recepcí, kde dostane k vyplnění dotazník. Vyvolávací systém v čekárně ho pak nasměruje do daného boxu.</w:t>
      </w:r>
    </w:p>
    <w:p>
      <w:pPr/>
      <w:r>
        <w:rPr>
          <w:b w:val="1"/>
          <w:bCs w:val="1"/>
        </w:rPr>
        <w:t xml:space="preserve">Renata Tydlačková, náměstkyně pro ošetřovatelskou péči:</w:t>
      </w:r>
      <w:r>
        <w:rPr/>
        <w:t xml:space="preserve"> "Přichází do očkovacího boxu, probíhá znovu identifikační kontrola údajů, kontrola zdravotního stavu a probíhá samostatné naočkování. Po očkování odchází do odpočinkové zóny, kde čeká po očkování třicet minut."</w:t>
      </w:r>
    </w:p>
    <w:p>
      <w:pPr/>
      <w:r>
        <w:rPr/>
        <w:t xml:space="preserve">S organizací dopravy pomohou i strážníci.</w:t>
      </w:r>
    </w:p>
    <w:p>
      <w:pPr/>
      <w:r>
        <w:rPr>
          <w:b w:val="1"/>
          <w:bCs w:val="1"/>
        </w:rPr>
        <w:t xml:space="preserve">Josef Bělica (ANO), primátor Havířova: </w:t>
      </w:r>
      <w:r>
        <w:rPr/>
        <w:t xml:space="preserve">"Bude tady i mobilní služebna a máme i alokovány pracovníky VPP, kteří budou organizovat pohyb na parkovišti. Myslím, že celá ta organizační struktura je připravená perfektně.”</w:t>
      </w:r>
    </w:p>
    <w:p>
      <w:pPr/>
      <w:r>
        <w:rPr/>
        <w:t xml:space="preserve">Nemocnice počítá, že velkokapacitní očkovací centrum ve sportovní hale bude zhruba šest měsíců.</w:t>
      </w:r>
    </w:p>
    <w:p>
      <w:pPr/>
      <w:r>
        <w:rPr/>
        <w:t xml:space="preserve">---</w:t>
      </w:r>
    </w:p>
    <w:p>
      <w:pPr>
        <w:pStyle w:val="Heading1"/>
      </w:pPr>
      <w:r>
        <w:rPr>
          <w:sz w:val="36"/>
          <w:szCs w:val="36"/>
        </w:rPr>
        <w:t xml:space="preserve">Krnovská urologie má nový přístroj pro vyšetření prostaty</w:t>
      </w:r>
    </w:p>
    <w:p>
      <w:pPr/>
      <w:r>
        <w:rPr>
          <w:b w:val="1"/>
          <w:bCs w:val="1"/>
        </w:rPr>
        <w:t xml:space="preserve">Především mužským pacientům pomůže v krnovské nemocnici nový přístroj na urologii, který byl právě uveden do provozu. Umožňuje přesné vyšetření prostaty a určení ložisek případného onemocnění. Přístroj kombinuje magnetické a ultrazvukové vyšetření.</w:t>
      </w:r>
    </w:p>
    <w:p>
      <w:pPr/>
      <w:r>
        <w:rPr/>
        <w:t xml:space="preserve"> Kolem dvou milionů korun investovala nemocnice do pořízení externí zobrazovací jednotky biopsie prostaty.  </w:t>
      </w:r>
    </w:p>
    <w:p>
      <w:pPr/>
      <w:r>
        <w:rPr>
          <w:b w:val="1"/>
          <w:bCs w:val="1"/>
        </w:rPr>
        <w:t xml:space="preserve">Ladislav Václavec, ředitel nemocnice: </w:t>
      </w:r>
      <w:r>
        <w:rPr/>
        <w:t xml:space="preserve">„Nemocnice pořídila poměrně špičkový přístroj, který dělá fúzi jak magnetických snímků, tak snímků z ultrazvuku a podle něj se daří urologům zacílit i minimální ložiska v prostatě a bioptovat je. Tím poskytujeme úplně přesný obrázek té tkáně k vyšetření.“  </w:t>
      </w:r>
    </w:p>
    <w:p>
      <w:pPr/>
      <w:r>
        <w:rPr/>
        <w:t xml:space="preserve"> Prostata je velmi důležitý orgán pro životnost a tvorbu spermií. Její zvětšení, neboli zbytnění trápí až polovinu mužů, starších 50. let. Dalším onemocněním bývají záněty prostaty, většinou způsobené infekcí. K nejzávažnějším pak patří rakovina prostaty, která patří k nejčastějším nádorovým onemocněním u mužů.</w:t>
      </w:r>
    </w:p>
    <w:p>
      <w:pPr/>
      <w:r>
        <w:rPr>
          <w:b w:val="1"/>
          <w:bCs w:val="1"/>
        </w:rPr>
        <w:t xml:space="preserve">Jan Pulcer, lékař urologie: </w:t>
      </w:r>
      <w:r>
        <w:rPr/>
        <w:t xml:space="preserve">„Jsme v místnosti, kde provádíme odběry vzorků z prostaty, tady je ultrazvuk Plex Foxus 300 a tady máme externí jednotku biopsie od firmy Medcom, zakoupená v letošním roce. Jde o jednotku, která umožňuje propojení ultrazvuku s magnetickou rezonancí. Tady jsou obrázky, tato část zobrazuje magnetickou rezonanci prostaty a zde vidíme ultrazvukové vyšetření."  </w:t>
      </w:r>
    </w:p>
    <w:p>
      <w:pPr/>
      <w:r>
        <w:rPr/>
        <w:t xml:space="preserve"> Lékař vidí prostatu v 3D vyobrazení a může velmi přesně určit místo, odkud provede odběr vzorků tkáně.</w:t>
      </w:r>
    </w:p>
    <w:p>
      <w:pPr/>
      <w:r>
        <w:rPr>
          <w:b w:val="1"/>
          <w:bCs w:val="1"/>
        </w:rPr>
        <w:t xml:space="preserve">Jan Pulcer, lékař urologie: </w:t>
      </w:r>
      <w:r>
        <w:rPr/>
        <w:t xml:space="preserve">"Tahle sonda se zavádí do konečníku pacientovi s tím, že my potom vidíme prostatu v reálném čase ve dvou rovinách. My potom prostřednictvím těchto obrázků si je převedeme sem na ultrazvuk, udělám vlastně korekci obou obrazů a potom provádíme cílenou biopsii."</w:t>
      </w:r>
    </w:p>
    <w:p>
      <w:pPr/>
      <w:r>
        <w:rPr/>
        <w:t xml:space="preserve"> Samotné vyšetření trvá necelou půlhodinu, není bolestivé, jen lehce nepříjemné. Lékaři v každém případě doporučují preventivní vyšetření všech mužů, starších 40 let.</w:t>
      </w:r>
    </w:p>
    <w:p>
      <w:pPr/>
      <w:r>
        <w:rPr/>
        <w:t xml:space="preserve">---</w:t>
      </w:r>
    </w:p>
    <w:p>
      <w:pPr>
        <w:pStyle w:val="Heading1"/>
      </w:pPr>
      <w:r>
        <w:rPr>
          <w:sz w:val="36"/>
          <w:szCs w:val="36"/>
        </w:rPr>
        <w:t xml:space="preserve">Na ZŠ J. Šoupala v Porubě otevřou přípravnou třídu</w:t>
      </w:r>
    </w:p>
    <w:p>
      <w:pPr/>
      <w:r>
        <w:rPr>
          <w:b w:val="1"/>
          <w:bCs w:val="1"/>
        </w:rPr>
        <w:t xml:space="preserve">Přípravné třídy jsou in. Jejich cílem je připravit děti na první ročník základní školy. Určeny jsou dětem, kterým byl povolen odklad povinné školní docházky a zároveň se chtějí naučit něco nového.</w:t>
      </w:r>
    </w:p>
    <w:p>
      <w:pPr/>
      <w:r>
        <w:rPr/>
        <w:t xml:space="preserve">V Porubě otevřou vůbec první přípravnou třídu. Fungovat by měla od nového školního roku na Základní škole Jana Šoupala pro děti, které se ještě na první třídu necítí a opakování posledního ročníku školky by je vůbec nikam neposunulo. </w:t>
      </w:r>
    </w:p>
    <w:p>
      <w:pPr/>
      <w:r>
        <w:rPr>
          <w:b w:val="1"/>
          <w:bCs w:val="1"/>
        </w:rPr>
        <w:t xml:space="preserve">Petr Nilius, psycholog: </w:t>
      </w:r>
      <w:r>
        <w:rPr/>
        <w:t xml:space="preserve">“Přípravná třída je jeden z možných nástrojů, kdy můžeme pracovat s dítětem v rámci přirozené věkové skupiny, kdy můžeme více individualizovat  tu přípravu. Už to vypadá více jako škola, ale už to není školka.”</w:t>
      </w:r>
    </w:p>
    <w:p>
      <w:pPr/>
      <w:r>
        <w:rPr/>
        <w:t xml:space="preserve"> Do přípravné třídy děti dochází na 4 hodiny denně, z toho se dvě hodiny učí a další dvě hodiny hrají různé hry. </w:t>
      </w:r>
    </w:p>
    <w:p>
      <w:pPr/>
      <w:r>
        <w:rPr>
          <w:b w:val="1"/>
          <w:bCs w:val="1"/>
        </w:rPr>
        <w:t xml:space="preserve">Milan Chalupa, ředitel ZŠ J. Šoupala: </w:t>
      </w:r>
      <w:r>
        <w:rPr/>
        <w:t xml:space="preserve">“V některých městech ty přípravné třídy fungují a fungují výborně, takže jsme se inspirovali i u jiných a já předpokládám, že se nám podaří tu přípravnou třídu otevřít.”</w:t>
      </w:r>
    </w:p>
    <w:p>
      <w:pPr/>
      <w:r>
        <w:rPr/>
        <w:t xml:space="preserve">Nejen v Porubě hrozí, že budou poslední ročníky školek přeplněny. O odklad školní docházky pro své dítě totiž každým rokem žádá stále více rodičů. </w:t>
      </w:r>
    </w:p>
    <w:p>
      <w:pPr/>
      <w:r>
        <w:rPr>
          <w:b w:val="1"/>
          <w:bCs w:val="1"/>
        </w:rPr>
        <w:t xml:space="preserve">Petr Nilius, psycholog</w:t>
      </w:r>
      <w:r>
        <w:rPr/>
        <w:t xml:space="preserve">: “My jsme dělali screening v Porubě, tak se nám ukazuje, že můžeme předpokládat 15-25% odkladů navýšení oproti  předchozímu roku, kdy to bylo v podstatě skoro každé 4., 5. dítě. Není proto obvykle jako důvod."</w:t>
      </w:r>
    </w:p>
    <w:p>
      <w:pPr/>
      <w:r>
        <w:rPr/>
        <w:t xml:space="preserve">Podrobnosti k přihlášce na přípravnou třídu najdete na stránkách Základní školy Šoupala.</w:t>
      </w:r>
    </w:p>
    <w:p>
      <w:pPr/>
      <w:r>
        <w:rPr/>
        <w:t xml:space="preserve">---</w:t>
      </w:r>
    </w:p>
    <w:p>
      <w:pPr>
        <w:pStyle w:val="Heading1"/>
      </w:pPr>
      <w:r>
        <w:rPr>
          <w:sz w:val="36"/>
          <w:szCs w:val="36"/>
        </w:rPr>
        <w:t xml:space="preserve">MS kraj přidá finance na nové vybavení hasičů</w:t>
      </w:r>
    </w:p>
    <w:p>
      <w:pPr/>
      <w:r>
        <w:rPr>
          <w:b w:val="1"/>
          <w:bCs w:val="1"/>
        </w:rPr>
        <w:t xml:space="preserve">Moravskoslezský kraj opět významně přispěje profesionálním jednotkám hasičů na nové vybavení i na rekonstrukci stanic. Peníze dostanou i dobrovolní hasiči , kteří mají v integrovaném záchranném systému důležitou roli.</w:t>
      </w:r>
    </w:p>
    <w:p>
      <w:pPr/>
      <w:r>
        <w:rPr/>
        <w:t xml:space="preserve">Hasičský záchranný sbor MS kraj patří v naší zemi k úplné špičce a fungování Integrovaného bezpečnostního centra nám závidí celá Evropa. Je ale velmi důležité udržovat techniku na špičkové úrovni a proto krajský úřad každý rok přispívá hasičům na její obnovu. Letos to bude 37 milionů korun.</w:t>
      </w:r>
    </w:p>
    <w:p>
      <w:pPr/>
      <w:r>
        <w:rPr>
          <w:b w:val="1"/>
          <w:bCs w:val="1"/>
        </w:rPr>
        <w:t xml:space="preserve">Ivo Vondrák, hejtman MS kraje: </w:t>
      </w:r>
      <w:r>
        <w:rPr/>
        <w:t xml:space="preserve">"Hasiči jsou nepostradatelní při zajišťování bezpečnosti obyvatel kraje. A během  pandemie se jejich přínos pro společnost ještě více potvrdil. Proto je nutné, aby měli  pro svou činnost kvalitní vybavení. Nejmodernější technická zařízení mohou výrazně  zvýšit efektivitů zásahů. Kraj proto přispěje 15 a půl milionu na čtyři nové cisternové  stříkačky a další potřebné technické prostředky. Nikdo by si přece nepřál, aby hasiči  pracovali a často i zachraňovali lidské životy se zastaralou technikou."</w:t>
      </w:r>
    </w:p>
    <w:p>
      <w:pPr/>
      <w:r>
        <w:rPr/>
        <w:t xml:space="preserve">V posledních měsících se hasiči podílejí různým způsobem na boji s koronavirem. Rozváželi roušky, provádějí dekontaminace celých budov  a nyní rozvážejí očkovací vakcíny. Část peněz půjde i na dekontaminační sprchu a další prostředky. </w:t>
      </w:r>
    </w:p>
    <w:p>
      <w:pPr/>
      <w:r>
        <w:rPr>
          <w:b w:val="1"/>
          <w:bCs w:val="1"/>
        </w:rPr>
        <w:t xml:space="preserve">Ivo Vondrák, hejtman MS kraje:</w:t>
      </w:r>
      <w:r>
        <w:rPr/>
        <w:t xml:space="preserve"> „V posledních týdnech byli naši hasiči důležití při rozvozu vakcín  po celém regionu. Rozvezli tisícovky dávek v nově pořízených kompresorových  chladničkách s interními teploměry."</w:t>
      </w:r>
    </w:p>
    <w:p>
      <w:pPr/>
      <w:r>
        <w:rPr>
          <w:b w:val="1"/>
          <w:bCs w:val="1"/>
        </w:rPr>
        <w:t xml:space="preserve">Radim Kuchař, náměstek ředitele HZS MS kraje: </w:t>
      </w:r>
      <w:r>
        <w:rPr/>
        <w:t xml:space="preserve">"Pomoci kraje si velmi ceníme. Nakoupíme například 4 cisternové protichemické vozy, dieselagregáty pro nouzovou výrobu elektřiny nebo zvedací tlakové vaky." </w:t>
      </w:r>
    </w:p>
    <w:p>
      <w:pPr/>
      <w:r>
        <w:rPr/>
        <w:t xml:space="preserve">12 milionů korun půjde i na rekonstrukce hasičsských stanic. 3 miliony dostanou i dobrovolní hasiči. využijí je na odbornou přípravu, akce pro děti a udržování tradic. Dostanou také 31 zdravotnických batohů za téměř 2 miliony korun. </w:t>
      </w:r>
    </w:p>
    <w:p>
      <w:pPr/>
      <w:r>
        <w:rPr/>
        <w:t xml:space="preserve">---</w:t>
      </w:r>
    </w:p>
    <w:p>
      <w:pPr>
        <w:pStyle w:val="Heading1"/>
      </w:pPr>
      <w:r>
        <w:rPr>
          <w:sz w:val="36"/>
          <w:szCs w:val="36"/>
        </w:rPr>
        <w:t xml:space="preserve">Novým Jičínem rezonuje čestné občanství Henleina</w:t>
      </w:r>
    </w:p>
    <w:p>
      <w:pPr/>
      <w:r>
        <w:rPr>
          <w:b w:val="1"/>
          <w:bCs w:val="1"/>
        </w:rPr>
        <w:t xml:space="preserve">Zastupitelé za SPD v Novém Jičíně předložili návrh na odnětí čestného občanství města Konrada Henleina. Zatím o něm ale představitelé městské samosprávy nehlasovali. Údajně není dostatečný důkaz, že Henlein opravdu čestným občanem byl.</w:t>
      </w:r>
    </w:p>
    <w:p>
      <w:pPr/>
      <w:r>
        <w:rPr/>
        <w:t xml:space="preserve">Seznam čestných občanů Nového Jičína je uveden v Galerii osobností na webu Muzea Novojičínska. Mezi zhruba pěti desítkami jmen je také  Konrád Henlein. Návrh na odebrání jeho čestného občanství předložili na březnovém jednání zastupitelů členové za SPD.  </w:t>
      </w:r>
    </w:p>
    <w:p>
      <w:pPr/>
      <w:r>
        <w:rPr>
          <w:b w:val="1"/>
          <w:bCs w:val="1"/>
        </w:rPr>
        <w:t xml:space="preserve">Michal Pořízka (SPD), zastupitel Nového Jičína: </w:t>
      </w:r>
      <w:r>
        <w:rPr/>
        <w:t xml:space="preserve">“Na základě upozornění našich spoluobčanů jsem se rozhodli podat návrh na odebrání titulu čestný občan města Nového Jičína Konradu Ernstu Eduardu Henleinovi, který mu byl udělen místním zastupitelstvem 27. listopadu 1938.”   </w:t>
      </w:r>
    </w:p>
    <w:p>
      <w:pPr/>
      <w:r>
        <w:rPr/>
        <w:t xml:space="preserve">Návrh byl ale nakonec z jednání zastupitelstva stažen s konstatováním, že není dostatečný důkaz, že tento nacistický funkcionář byl skutečně čestným občanem města</w:t>
      </w:r>
    </w:p>
    <w:p>
      <w:pPr/>
      <w:r>
        <w:rPr>
          <w:b w:val="1"/>
          <w:bCs w:val="1"/>
        </w:rPr>
        <w:t xml:space="preserve">Stanislav Kopecký (ANO), starosta Nového Jičína: </w:t>
      </w:r>
      <w:r>
        <w:rPr/>
        <w:t xml:space="preserve">“Nastal rozpor mezi tím, zda tento člověk v tomto seznamu vůbec je právoplatně uváděn. Protože se nepodařilo historikům dohledat to rozhodnutí jak zastupitelstva nebo rady města, kdy říkají, že tento člověk občanství legálně získal.”     </w:t>
      </w:r>
    </w:p>
    <w:p>
      <w:pPr/>
      <w:r>
        <w:rPr/>
        <w:t xml:space="preserve">Případem se začali zabývat pracovníci Státního okresního archivu v Novém Jičíně a podařilo se jim vypátrat konkrétní záznam z jednání městské rady z 11. ledna 1939.</w:t>
      </w:r>
    </w:p>
    <w:p>
      <w:pPr/>
      <w:r>
        <w:rPr>
          <w:b w:val="1"/>
          <w:bCs w:val="1"/>
        </w:rPr>
        <w:t xml:space="preserve">Martin Vitko, Státní okresní archiv v Novém Jičíně: </w:t>
      </w:r>
      <w:r>
        <w:rPr/>
        <w:t xml:space="preserve">“Píše s v něm, že na zasedání je Konradu Henleinovi udělen nebo propůjčen titul čestného občana. Myslím si, že to je tím pádem asi neprůstřelný důkaz.”       </w:t>
      </w:r>
    </w:p>
    <w:p>
      <w:pPr/>
      <w:r>
        <w:rPr/>
        <w:t xml:space="preserve">Mezi čestnými občany města jsou také Klement Gottwald nebo velitel okupačních vojsk Grigorij Šostakov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2026-09-09T05:17:43+02:00</dcterms:created>
  <dcterms:modified xsi:type="dcterms:W3CDTF">2026-09-09T05:17:43+02:00</dcterms:modified>
</cp:coreProperties>
</file>

<file path=docProps/custom.xml><?xml version="1.0" encoding="utf-8"?>
<Properties xmlns="http://schemas.openxmlformats.org/officeDocument/2006/custom-properties" xmlns:vt="http://schemas.openxmlformats.org/officeDocument/2006/docPropsVTypes"/>
</file>