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Výkopy u centra předcházejí stavbě “kruháče”</w:t>
      </w:r>
    </w:p>
    <w:p>
      <w:pPr/>
      <w:r>
        <w:rPr>
          <w:b w:val="1"/>
          <w:bCs w:val="1"/>
        </w:rPr>
        <w:t xml:space="preserve">Dopravu u centra města omezí na více než půl roku rekonstrukce vodovodního řadu a kanalizace. Na tyto práce naváže v roce 2022 výstavba okružní křižovatky.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 Náklady na tuto stavbu dosáhnou zhruba tří a půl milionu korun. Investici realizujeme v koordinaci s městem, které tady buduje kruhový objezd, a tím důvodem je také to, že vodovodní řad tu vede středem  plánované kruhové křižovatky, a my vodovodní potrubí takzvaně vymístíme z centra komunikace k jejím okrajům, aby tu v budoucnosti nevznikaly problémy.” </w:t>
      </w:r>
    </w:p>
    <w:p>
      <w:pPr/>
      <w:r>
        <w:rPr/>
        <w:t xml:space="preserve">Tyto práce mají skončit v květnu a plynule na ně naváže modernizace vodovodu a kanalizačních sítí v ulici K nemocnici.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“Co se týče té vodovodní infrastruktury, vyměníme zhruba 220 metrů vodovodního litinového řadu, a co se týče kanalizace, vzhledem ke stáří té kanalizační stoky, ten její technický stav už je nevyhovující a proto přistupujeme k této investici, která dosáhne zhruba 8 milionů korun v oblasti kanalizace a 6 milionů korun v oblasti výměny vodovodního řadu a navazující infrastruktury v podobě vodovodních přípojek k jednotlivým nemovitostem.” </w:t>
      </w:r>
    </w:p>
    <w:p>
      <w:pPr/>
      <w:r>
        <w:rPr/>
        <w:t xml:space="preserve">Kvůli výstavbě okružní křižovatky tu budou částečně rekonstruovány i plynové přípojky a na základě projektu,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“Souběžně nelze tyto práce, přeložky sítí společně s výstavbou kruhového objezdu, provádět. Hlavním důvodem je nemožnost zabezpečit dopravní tok do této lokality. Není možné vést dvě objízdné trasy v této lokalitě.”   </w:t>
      </w:r>
    </w:p>
    <w:p>
      <w:pPr/>
      <w:r>
        <w:rPr/>
        <w:t xml:space="preserve">Vlastníkem hlavní komunikace je Moravskoslezský kraj. Právě on bude dle podepsaného memoranda s městem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 Zároveň je v rámcové smlouvě uvedeno, že náklady na projektovou dokumentaci hradí město a následně ji kraji daruje. Předpokládáme, že do konce roku by měla být projektová dokumentace hotova v vydáno stavební povolení, tak aby mohla být samotná stavba realizována  v roce 2022. ”  </w:t>
      </w:r>
    </w:p>
    <w:p>
      <w:pPr/>
      <w:r>
        <w:rPr/>
        <w:t xml:space="preserve">Náklady na realizaci nového řešení křížení ulic K nemocnici a Generála Hlaďo s výjezdem z Masarykova náměstí se pohybují kolem 8 milionů korun bez daně. Částka za projektovou dokumentaci je 550 tisíc korun, dalších zhruba 100 tisíc zaplatí město za projektovou dokumentaci pro přeložku vodovodů a plynovodu ve spodní části ulice gen. Hlaďo.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Zasáhnout do života města může šest nápadů</w:t>
      </w:r>
    </w:p>
    <w:p>
      <w:pPr/>
      <w:r>
        <w:rPr>
          <w:b w:val="1"/>
          <w:bCs w:val="1"/>
        </w:rPr>
        <w:t xml:space="preserve">Projekty pro Nový Jičín v rámci participativního rozpočtu letos odevzdal rekordní počet předkladatelů. Návrhy jsou pestré, od zastínění ulic v centru města deštníky až po discgolfovou arénu. Které z nich se podaří prosadit, bude známo do léta.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Své projekty  mohli odevzdat do poloviny února. Poprvé tak letos mohly učinit i spolky.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Další projekty nesou název Novojičínské houpačky, Kreativní Novojičíňák a lidé si také přejí zastřešit autobusovou zastávku na ulici Gregorova. </w:t>
      </w:r>
    </w:p>
    <w:p>
      <w:pPr/>
      <w:r>
        <w:rPr/>
        <w:t xml:space="preserve">Občané předložili návrhy v celkové hodnotě téměř 450 tisíc korun, na jejich nápady je přitom stejně jako dosud vyhrazeno 200 000. Přihlášené projekty teď posoudí dotčené odbory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“Řeknou, jestli je projekt nebo není realizovatelný, případně tam navrhnou drobné změny a řeknou, jestli je vhodný pro město Nový Jičín, jestli zapadá do záměrů města, třeba strategického plánu.”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 Poté se můžeme těšit na červnové hlasování o projektech.” </w:t>
      </w:r>
    </w:p>
    <w:p>
      <w:pPr/>
      <w:r>
        <w:rPr/>
        <w:t xml:space="preserve">Nejdůležitější částí schvalovacího procesu tak nakonec bude hlas veřejnosti. Vítězné projekty budou uvedeny do života v letošním, případně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2026-02-12T10:16:59+01:00</dcterms:created>
  <dcterms:modified xsi:type="dcterms:W3CDTF">2026-02-12T10:16:59+01:00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