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Obec opravuje cestu a staví i nová parkovací místa</w:t>
      </w:r>
    </w:p>
    <w:p>
      <w:pPr/>
      <w:r>
        <w:rPr>
          <w:b w:val="1"/>
          <w:bCs w:val="1"/>
        </w:rPr>
        <w:t xml:space="preserve">S příchodem jara se radnice pustila do plánovaných stavebních prací. Jednou z nich je i rozsáhlá oprava komunikace na ulici Brigádnická. Dojde k jejímu zpevnění a také rozšíření. Některé úseky však opraveny nebudou.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"Celá Horní Suchá je na jílu, takže bagrujeme trochu více než je zvykem. Pokládáme geotextilii a ta stavba je poměrně drahá 9 milionů korun. Někteří majitelé pozemků pod touto komunikací naprosto nepochopitelně nesouhlasili s provedením této stavby. Takže na několika desítkách metrů vynecháváme tuto stavbu a bohužel opět položíme asfalt na to bláto, které je místo klasického podkladu v této lokalitě.”</w:t>
      </w:r>
    </w:p>
    <w:p>
      <w:pPr/>
      <w:r>
        <w:rPr/>
        <w:t xml:space="preserve">Kilometrový úsek by měl být dokončen v létě. Nyní se pracuje i na vybudování nových parkovacích stání v lokalitě sídliště Chrost.</w:t>
      </w:r>
    </w:p>
    <w:p>
      <w:pPr/>
      <w:r>
        <w:rPr>
          <w:b w:val="1"/>
          <w:bCs w:val="1"/>
        </w:rPr>
        <w:t xml:space="preserve">Jan Lipner (STAN), starosta Horní Suché:</w:t>
      </w:r>
      <w:r>
        <w:rPr/>
        <w:t xml:space="preserve"> "Nabízelo se řešení rekonstrukce ploch kolem multifunkčního centra Sušanka. Mělo by tam vzniknout deset až patnáct parkovacích míst s tím, že zvláštností této stavby je to, že tam bude jiná zámková dlažba, než na kterou jsme zvyklí. Bude prodyšná, bude propouštět vodu. V rámci vsakování zase možná uspoříme nějakých x tisíc hektolitrů, které by jinak odtekly do kanalizace a čistírny odpadních vod naprosto zbytečně.”</w:t>
      </w:r>
    </w:p>
    <w:p>
      <w:pPr/>
      <w:r>
        <w:rPr/>
        <w:t xml:space="preserve">Právě na tuto investiční akci se obci podařila získat dotace ze Státního fondu životního prostředí.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2026-03-13T20:53:46+01:00</dcterms:created>
  <dcterms:modified xsi:type="dcterms:W3CDTF">2026-03-13T20:53:46+01:00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