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obvod Ostravy pomáhá potřebným</w:t>
      </w:r>
    </w:p>
    <w:p>
      <w:pPr/>
      <w:r>
        <w:rPr>
          <w:b w:val="1"/>
          <w:bCs w:val="1"/>
        </w:rPr>
        <w:t xml:space="preserve">Stále více lidí nemá ani na základní potraviny. Do složité životní situace je dostala pandemie koronaviru. Pomoci se jim rozhodl také městský obvod Moravská Ostrava a Přívoz, a to prostřednictvím Potravinové banky.</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2026-02-18T18:07:17+01:00</dcterms:created>
  <dcterms:modified xsi:type="dcterms:W3CDTF">2026-02-18T18:07:17+01:00</dcterms:modified>
</cp:coreProperties>
</file>

<file path=docProps/custom.xml><?xml version="1.0" encoding="utf-8"?>
<Properties xmlns="http://schemas.openxmlformats.org/officeDocument/2006/custom-properties" xmlns:vt="http://schemas.openxmlformats.org/officeDocument/2006/docPropsVTypes"/>
</file>