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Brífink po jednání Krizového štábu Moravskoslezského kraje - 19. 4. 2021</w:t>
      </w:r>
    </w:p>
    <w:p>
      <w:pPr/>
      <w:r>
        <w:rPr>
          <w:b w:val="1"/>
          <w:bCs w:val="1"/>
        </w:rPr>
        <w:t xml:space="preserve">Vývoj je uklidňující se, dochází k brzdění epidemie. Takto se dá shrnout pondělní pravidelné vystoupení hejtmana Iva Vondráka po zasedání Krizového štábu Moravskoslezského kraje. Nabízíme jeho záznam.</w:t>
      </w:r>
    </w:p>
    <w:p>
      <w:pPr/>
      <w:r>
        <w:rPr>
          <w:b w:val="1"/>
          <w:bCs w:val="1"/>
        </w:rPr>
        <w:t xml:space="preserve">Ivo Vondrák (ANO), hejtman Moravskoslezského kraje</w:t>
      </w:r>
      <w:r>
        <w:rPr/>
        <w:t xml:space="preserve">: "Asi jste všichni zaznamenali, že dochází k poklesu. Je to zjevné ze všech čísel, které máme k dispozici. Poklesl i počet pozitivních testů pod deset procent, ale i toto musíme brát velice opatrně. Koeficient R je na 0,82." </w:t>
      </w:r>
    </w:p>
    <w:p>
      <w:pPr/>
      <w:r>
        <w:rPr/>
        <w:t xml:space="preserve"> Podle hejtmana dochází k brzdění epidemie, zároveň podotkl, že v kraji nebyl zaznamenán hromadný výskyt onemocnění ve školách. Celkem bylo otestováno 89.091 žáků, z toho 30 bylo covid pozitivních. V Moravskoslezském kraji byli testováni také zaměstnanci škol. Testem jich prošlo 36.763, z toho 16 bylo pozitivních. </w:t>
      </w:r>
    </w:p>
    <w:p>
      <w:pPr/>
      <w:r>
        <w:rPr>
          <w:b w:val="1"/>
          <w:bCs w:val="1"/>
        </w:rPr>
        <w:t xml:space="preserve"> Ivo Vondrák (ANO), hejtman Moravskoslezského kraje</w:t>
      </w:r>
      <w:r>
        <w:rPr/>
        <w:t xml:space="preserve">: "Byly zachyceny čtyři mutace, které byly předány k dalšímu sekvenování, abychom ověřili, jaký typ mutace to je."</w:t>
      </w:r>
    </w:p>
    <w:p>
      <w:pPr/>
      <w:r>
        <w:rPr/>
        <w:t xml:space="preserve">Další informace nabízíme v záznamu brífinku.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2025-12-29T06:49:28+01:00</dcterms:created>
  <dcterms:modified xsi:type="dcterms:W3CDTF">2025-12-29T06:49:28+01:00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