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Farská zahrada je inspirována londýnskými parky</w:t>
      </w:r>
    </w:p>
    <w:p>
      <w:pPr/>
      <w:r>
        <w:rPr>
          <w:b w:val="1"/>
          <w:bCs w:val="1"/>
        </w:rPr>
        <w:t xml:space="preserve">Ostrava má nový krásný veřejný prostor. V centru města totiž byla dokončena přeměna zanedbané Farské zahrady v místo, které na první pohled svádí k návštěvě a odpočinku. Užít si zde mohou všechny generace obyvatel od dětí až po seniory.</w:t>
      </w:r>
    </w:p>
    <w:p>
      <w:pPr/>
      <w:r>
        <w:rPr/>
        <w:t xml:space="preserve">O vylepšování veřejného prostoru v Ostravě vás informujeme často, protože město se na zanedbané lokality zaměřuje a dělá z nich vyhledávaná atraktivní místa. Nyní byla dokončena Farská zahrada a jak vidíte, rozhodně stojí za návštěvu. V centru města mezi Havlíčkových nábřežím a Střelniční ulici vznikl krásný park.</w:t>
      </w:r>
    </w:p>
    <w:p>
      <w:pPr/>
      <w:r>
        <w:rPr>
          <w:b w:val="1"/>
          <w:bCs w:val="1"/>
        </w:rPr>
        <w:t xml:space="preserve">Kateřina Šebestová, náměstkyně primátora Ostravy:</w:t>
      </w:r>
      <w:r>
        <w:rPr/>
        <w:t xml:space="preserve"> „Plocha za biskupstvím podél Střelniční ulice dlouho chátrala. Na to, že se nacházíme v úplném  centru města, v blízkosti kostela svatého Václava a navíc v místě, kde ve středověku stávaly  městské hradby, byl vzhled tohoto prostoru opravdu nedůstojný. Při úvahách, jak celkové úpravy  pojmout, jsme vycházeli také z archivních záznamů. Nejen městské opevnění, ale svého času  zahrada u fary, v 19. století ovocný sad a v sedmdesátých až devadesátých letech 20. století také  expoziční areál pro ostravské výstaviště – všechny tyto historické funkce se snoubí v nové podobě  městského parčíku, který jsme nazvali Farská zahrada."</w:t>
      </w:r>
    </w:p>
    <w:p>
      <w:pPr/>
      <w:r>
        <w:rPr/>
        <w:t xml:space="preserve">Zahrada je rozdělena na dvě odlišné části spojené dřevěnou terasou pod platanem a  zmodernizovaným, zhruba 60 let starým, původním schodištěm. Její součástí je také ovocný sad,  který byl na stejném místě již v 19. století.</w:t>
      </w:r>
    </w:p>
    <w:p>
      <w:pPr/>
      <w:r>
        <w:rPr>
          <w:b w:val="1"/>
          <w:bCs w:val="1"/>
        </w:rPr>
        <w:t xml:space="preserve">návštěvníci parku:</w:t>
      </w:r>
      <w:r>
        <w:rPr/>
        <w:t xml:space="preserve"> "Líbí se mi tady moc, je tady klídek a pohoda." </w:t>
      </w:r>
    </w:p>
    <w:p>
      <w:pPr/>
      <w:r>
        <w:rPr/>
        <w:t xml:space="preserve">"Super, je to fajn mít takový odpočinkový prostor." </w:t>
      </w:r>
    </w:p>
    <w:p>
      <w:pPr/>
      <w:r>
        <w:rPr/>
        <w:t xml:space="preserve">Zahrada je opravdu přívětivá pro všechny generace obyvatel. Úpravy stály celkem 12 milionů korun.  </w:t>
      </w:r>
    </w:p>
    <w:p>
      <w:pPr/>
      <w:r>
        <w:rPr>
          <w:b w:val="1"/>
          <w:bCs w:val="1"/>
        </w:rPr>
        <w:t xml:space="preserve">Kateřina Šebestová, náměstkyně primátora Ostravy:</w:t>
      </w:r>
      <w:r>
        <w:rPr/>
        <w:t xml:space="preserve"> „Spojujícím prvkem obou úrovní je dřevěná terasa umístěná pod platanem, která může sloužit  nejen pro posezení a odpočinek vleže ve stínu stromu, ale v budoucnu také pro pořádání menších  společenských akcí. Zajímavé jsou v zahradě všechny atrakce včetně osvětlení. Ve spodní části je  totiž zavěšen světelný žárovkový řetěz."</w:t>
      </w:r>
    </w:p>
    <w:p>
      <w:pPr/>
      <w:r>
        <w:rPr/>
        <w:t xml:space="preserve">Farská zahrada je až do konce června otevřena od 7 do 20 hodin. O prázdninách a v září bude  veřejnosti přístupná až do 21 hodin a od října do konce března je její otevírací doba stanovena od 8  do 18 hodin.</w:t>
      </w:r>
    </w:p>
    <w:p>
      <w:pPr/>
      <w:r>
        <w:rPr/>
        <w:t xml:space="preserve">---</w:t>
      </w:r>
    </w:p>
    <w:p>
      <w:pPr>
        <w:pStyle w:val="Heading1"/>
      </w:pPr>
      <w:r>
        <w:rPr>
          <w:sz w:val="36"/>
          <w:szCs w:val="36"/>
        </w:rPr>
        <w:t xml:space="preserve">ZŠ Šoupala v Ostravě pilotně zkouší PCR testy</w:t>
      </w:r>
    </w:p>
    <w:p>
      <w:pPr/>
      <w:r>
        <w:rPr>
          <w:b w:val="1"/>
          <w:bCs w:val="1"/>
        </w:rPr>
        <w:t xml:space="preserve">Od pondělka začali pilotně testovat žáky Základní školy Jana Šoupala v Ostravě - Porubě PCR metodou. Tento typ testování je spolehlivější a má větší průkaznost, než antigenní testy. Je ale administrativně náročnější, protože vzorky musejí byt spojené s osobními údaji dětí. Rodiče změnu vítají.</w:t>
      </w:r>
    </w:p>
    <w:p>
      <w:pPr/>
      <w:r>
        <w:rPr/>
        <w:t xml:space="preserve">Základní škola Jana Šoupala je první v Ostravě, kde začali testovat žáky PCR metodou. Jde o pilotní projekt, na kterém se podílí magistrát a Zdravotní ústav Ostrava. Důvodem je nahrazení nepříliš spolehlivých antigenních testů. </w:t>
      </w:r>
    </w:p>
    <w:p>
      <w:pPr/>
      <w:r>
        <w:rPr>
          <w:b w:val="1"/>
          <w:bCs w:val="1"/>
        </w:rPr>
        <w:t xml:space="preserve">Andrea Hoffmannová, náměstkyně primátora Ostravy:</w:t>
      </w:r>
      <w:r>
        <w:rPr/>
        <w:t xml:space="preserve"> „Pilotní projekt testování jsme začali připravovat už v minulém týdnu, protože PCR testy jsou  spolehlivější a mají větší průkaznost. Shodou okolností ve stejnou dobu přehodnotilo jejich  používaní také ministerstvo školství, proto se podaří výrazně snížit zatížení rozpočtu města.  Základní škola J. Šoupala bude PCR testy používat do konce školního roku."</w:t>
      </w:r>
    </w:p>
    <w:p>
      <w:pPr/>
      <w:r>
        <w:rPr/>
        <w:t xml:space="preserve">Za první dva dny trvání pilotního projektu použila škola PCR testy u 157 žáků a devíti učitelů. Nikdo nebyl positivní. Pokud by ale někdo onemocnění covid 19 měl, následovala by karanténa pro žáky dané třídy, trasování a další postupy nastavené hygieniky. Škola i většina rodičů přechod z antigenního na PCR testování přivítala.</w:t>
      </w:r>
    </w:p>
    <w:p>
      <w:pPr/>
      <w:r>
        <w:rPr>
          <w:b w:val="1"/>
          <w:bCs w:val="1"/>
        </w:rPr>
        <w:t xml:space="preserve">Milan Chalupa, ředitel ZŠ J. Šoupala:</w:t>
      </w:r>
      <w:r>
        <w:rPr/>
        <w:t xml:space="preserve"> „My jsme spokojeni po všech stránkách i když to znamená větší administrativní zátěž.  Drtivá většina rodičů byla ale  změnou metody testování nadšená. Oceňují, že se jedná o neinvazivní testy ze slin, které jsou  navíc pro zachycení viru průkaznější. Jsem proto přesvědčen, že souhlasit budou i další rodiče,  jejichž stanoviska zatím nemáme.“</w:t>
      </w:r>
    </w:p>
    <w:p>
      <w:pPr/>
      <w:r>
        <w:rPr/>
        <w:t xml:space="preserve">Příspěvek na PCR testy nabídlo město Ostrava všem ostravským základním školám.</w:t>
      </w:r>
    </w:p>
    <w:p>
      <w:pPr/>
      <w:r>
        <w:rPr>
          <w:b w:val="1"/>
          <w:bCs w:val="1"/>
        </w:rPr>
        <w:t xml:space="preserve">Andrea Hoffmannová, náměstkyně primátora Ostravy:</w:t>
      </w:r>
      <w:r>
        <w:rPr/>
        <w:t xml:space="preserve"> "Vzhledem k tomu, že PCR testy se opakovaně prokázaly jako spolehlivější, uvítali bychom, kdyby  ministerstvo školství vzhledem k napjatým rozpočtům města, obvodů i škol přistoupilo k jejich  plnému proplácení, místo distribuce dalších antigenních testů do škol."</w:t>
      </w:r>
    </w:p>
    <w:p>
      <w:pPr/>
      <w:r>
        <w:rPr/>
        <w:t xml:space="preserve">Ve všech ostatních 54 základních školách na území města se od 12. dubna používají antigenní testy. Provedeno už byla asi 11 500 testů. Záchyty pozitivních žáků jsou velmi nízké, do deseti případů týdně.</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2-05-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2026-08-12T01:05:55+02:00</dcterms:created>
  <dcterms:modified xsi:type="dcterms:W3CDTF">2026-08-12T01:05:55+02:00</dcterms:modified>
</cp:coreProperties>
</file>

<file path=docProps/custom.xml><?xml version="1.0" encoding="utf-8"?>
<Properties xmlns="http://schemas.openxmlformats.org/officeDocument/2006/custom-properties" xmlns:vt="http://schemas.openxmlformats.org/officeDocument/2006/docPropsVTypes"/>
</file>