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w:t>
      </w:r>
      <w:b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moderní techniky. Jejím cílem je formou workshopů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tři druhy projektových workshopů. Máme je zaměřené na 3D tiskárny, na virtuální realitu a pak tam máme stavebnice na výuku automatizace a pneumatiky. Dneska pro tento projektový den jsme vybrali 3D technologie.” </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Žáci si tady vyzkouší práci s 3D tiskárnou a práci s moderními technologiemi, které ve škole ještě nemáme. Takže je to velice zajímavé."</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w:t>
      </w:r>
      <w:br/>
    </w:p>
    <w:p>
      <w:pPr/>
      <w:r>
        <w:rPr/>
        <w:t xml:space="preserve">“My taky vlastně tiskneme ty klíčenky, protože to máme dneska v programu místo školy. A jakoby je to strašně zajímavé.” </w:t>
      </w:r>
    </w:p>
    <w:p>
      <w:pPr/>
      <w:r>
        <w:rPr/>
        <w:t xml:space="preserve">Školáci si mohli vytisknout cokoli, co je napadlo, takže každý výrobek byl unikátní a originální.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