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Komenského pojali výuku první pomoci interaktivně</w:t>
      </w:r>
    </w:p>
    <w:p>
      <w:pPr/>
      <w:r>
        <w:rPr>
          <w:b w:val="1"/>
          <w:bCs w:val="1"/>
        </w:rPr>
        <w:t xml:space="preserve">Trochu jinou výuku první pomoci vyzkoušeli v Základní škole Komenského ve Frýdlantě nad Ostravicí. Starší žáci si pro své mladší spolužáky připravili scénky, ve kterých jim nejprve předvedli špatný postup záchrany a následně ukázali a vysvětlili, jak zraněnému pomoci správně.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2026-02-10T03:36:31+01:00</dcterms:created>
  <dcterms:modified xsi:type="dcterms:W3CDTF">2026-02-10T03:36:31+01:00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